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17" w:rsidRDefault="00541A49">
      <w:pPr>
        <w:rPr>
          <w:rFonts w:ascii="Times New Roman" w:eastAsia="Times New Roman" w:hAnsi="Times New Roman" w:cs="Times New Roman"/>
          <w:sz w:val="20"/>
          <w:szCs w:val="20"/>
        </w:rPr>
      </w:pPr>
      <w:bookmarkStart w:id="0" w:name="_GoBack"/>
      <w:bookmarkEnd w:id="0"/>
      <w:r>
        <w:rPr>
          <w:noProof/>
          <w:lang w:val="sv-SE" w:eastAsia="sv-SE"/>
        </w:rPr>
        <w:drawing>
          <wp:inline distT="0" distB="0" distL="0" distR="0">
            <wp:extent cx="2209800" cy="1190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pic:nvPicPr>
                  <pic:blipFill>
                    <a:blip r:embed="rId7"/>
                    <a:stretch>
                      <a:fillRect/>
                    </a:stretch>
                  </pic:blipFill>
                  <pic:spPr bwMode="auto">
                    <a:xfrm>
                      <a:off x="0" y="0"/>
                      <a:ext cx="2209800" cy="1190625"/>
                    </a:xfrm>
                    <a:prstGeom prst="rect">
                      <a:avLst/>
                    </a:prstGeom>
                    <a:noFill/>
                    <a:ln w="9525">
                      <a:noFill/>
                      <a:miter lim="800000"/>
                      <a:headEnd/>
                      <a:tailEnd/>
                    </a:ln>
                  </pic:spPr>
                </pic:pic>
              </a:graphicData>
            </a:graphic>
          </wp:inline>
        </w:drawing>
      </w: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19224A">
      <w:pPr>
        <w:rPr>
          <w:rFonts w:ascii="Times New Roman" w:eastAsia="Times New Roman" w:hAnsi="Times New Roman" w:cs="Times New Roman"/>
          <w:sz w:val="20"/>
          <w:szCs w:val="20"/>
        </w:rPr>
      </w:pPr>
      <w:r>
        <w:rPr>
          <w:noProof/>
          <w:lang w:val="sv-SE" w:eastAsia="sv-SE"/>
        </w:rPr>
        <mc:AlternateContent>
          <mc:Choice Requires="wps">
            <w:drawing>
              <wp:anchor distT="0" distB="0" distL="114300" distR="114300" simplePos="0" relativeHeight="251657728" behindDoc="0" locked="0" layoutInCell="0" allowOverlap="1">
                <wp:simplePos x="0" y="0"/>
                <wp:positionH relativeFrom="margin">
                  <wp:posOffset>1278890</wp:posOffset>
                </wp:positionH>
                <wp:positionV relativeFrom="line">
                  <wp:posOffset>0</wp:posOffset>
                </wp:positionV>
                <wp:extent cx="4248150" cy="1190625"/>
                <wp:effectExtent l="12065" t="8890" r="698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190625"/>
                        </a:xfrm>
                        <a:prstGeom prst="rect">
                          <a:avLst/>
                        </a:prstGeom>
                        <a:solidFill>
                          <a:srgbClr val="FFFFFF"/>
                        </a:solidFill>
                        <a:ln w="12700">
                          <a:solidFill>
                            <a:srgbClr val="0000AA"/>
                          </a:solidFill>
                          <a:miter lim="800000"/>
                          <a:headEnd/>
                          <a:tailEnd/>
                        </a:ln>
                      </wps:spPr>
                      <wps:txbx>
                        <w:txbxContent>
                          <w:p w:rsidR="003F3117" w:rsidRDefault="00541A49">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Document No: </w:t>
                            </w:r>
                          </w:p>
                          <w:p w:rsidR="003F3117" w:rsidRDefault="00541A49">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Title: Acronyms and Terminology</w:t>
                            </w:r>
                          </w:p>
                          <w:p w:rsidR="003F3117" w:rsidRDefault="00541A49">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Date: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TIME \@ "yyyy-MM-dd"</w:instrText>
                            </w:r>
                            <w:r>
                              <w:rPr>
                                <w:rFonts w:ascii="Times New Roman" w:eastAsia="Times New Roman" w:hAnsi="Times New Roman" w:cs="Times New Roman"/>
                                <w:i/>
                                <w:sz w:val="20"/>
                                <w:szCs w:val="20"/>
                              </w:rPr>
                              <w:fldChar w:fldCharType="separate"/>
                            </w:r>
                            <w:r w:rsidR="0002158F">
                              <w:rPr>
                                <w:rFonts w:ascii="Times New Roman" w:eastAsia="Times New Roman" w:hAnsi="Times New Roman" w:cs="Times New Roman"/>
                                <w:i/>
                                <w:noProof/>
                                <w:sz w:val="20"/>
                                <w:szCs w:val="20"/>
                              </w:rPr>
                              <w:t>2016-11-16</w:t>
                            </w:r>
                            <w:r>
                              <w:fldChar w:fldCharType="end"/>
                            </w:r>
                          </w:p>
                          <w:p w:rsidR="003F3117" w:rsidRDefault="003F3117">
                            <w:pPr>
                              <w:rPr>
                                <w:rFonts w:ascii="Times New Roman" w:eastAsia="Times New Roman" w:hAnsi="Times New Roman" w:cs="Times New Roman"/>
                                <w:sz w:val="20"/>
                                <w:szCs w:val="2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7pt;margin-top:0;width:334.5pt;height:9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KKJwIAAFIEAAAOAAAAZHJzL2Uyb0RvYy54bWysVNuO2yAQfa/Uf0C8N7402aZWnFWabapK&#10;24u02w/AGNuomKFAYm+/fgfsTdPbS1U/IAaGMzPnzHhzPfaKnIR1EnRJs0VKidAcaqnbkn65P7xY&#10;U+I80zVToEVJH4Sj19vnzzaDKUQOHahaWIIg2hWDKWnnvSmSxPFO9MwtwAiNlw3Ynnk0bZvUlg2I&#10;3qskT9OrZABbGwtcOIenN9Ml3Ub8phHcf2oaJzxRJcXcfFxtXKuwJtsNK1rLTCf5nAb7hyx6JjUG&#10;PUPdMM/I0crfoHrJLTho/IJDn0DTSC5iDVhNlv5SzV3HjIi1IDnOnGly/w+Wfzx9tkTWJX1JiWY9&#10;SnQvRk/ewEjywM5gXIFOdwbd/IjHqHKs1Jlb4F8d0bDvmG7FzloYOsFqzC4LL5OLpxOOCyDV8AFq&#10;DMOOHiLQ2Ng+UIdkEERHlR7OyoRUOB4u8+U6W+EVx7sse51e5asYgxVPz411/p2AnoRNSS1KH+HZ&#10;6db5kA4rnlxCNAdK1gepVDRsW+2VJSeGbXKI34z+k5vSZMDw+as0nSj4K0aK3273J4xeemx4JfuS&#10;roPX3IKBuLe6ju3omVTTHnNWemYykDfR6MdqnJWpoH5ATi1MjY2DiJsO7HdKBmzqkrpvR2YFJeq9&#10;Rl3y1RIDEn9p2EujujSY5ghVUk/JtN37aXKOxsq2w0hTJ2jYoZaNjCwH0aes5ryxcSP585CFybi0&#10;o9ePX8H2EQAA//8DAFBLAwQUAAYACAAAACEAncmYWd4AAAAIAQAADwAAAGRycy9kb3ducmV2Lnht&#10;bEyPwU7DMBBE70j8g7VIXBC1WxWShjgVQnDhQKG0PTvxkkSJ11HstuHvWU5wHM1o5k2+nlwvTjiG&#10;1pOG+UyBQKq8banWsPt8uU1BhGjImt4TavjGAOvi8iI3mfVn+sDTNtaCSyhkRkMT45BJGaoGnQkz&#10;PyCx9+VHZyLLsZZ2NGcud71cKHUvnWmJFxoz4FODVbc9Og2vqrvZr96mrn8/PG9Wm3K3lEmn9fXV&#10;9PgAIuIU/8Lwi8/oUDBT6Y9kg+g1LNR8yVEN/IjtNFEsS86lyR3IIpf/DxQ/AAAA//8DAFBLAQIt&#10;ABQABgAIAAAAIQC2gziS/gAAAOEBAAATAAAAAAAAAAAAAAAAAAAAAABbQ29udGVudF9UeXBlc10u&#10;eG1sUEsBAi0AFAAGAAgAAAAhADj9If/WAAAAlAEAAAsAAAAAAAAAAAAAAAAALwEAAF9yZWxzLy5y&#10;ZWxzUEsBAi0AFAAGAAgAAAAhABCHAoonAgAAUgQAAA4AAAAAAAAAAAAAAAAALgIAAGRycy9lMm9E&#10;b2MueG1sUEsBAi0AFAAGAAgAAAAhAJ3JmFneAAAACAEAAA8AAAAAAAAAAAAAAAAAgQQAAGRycy9k&#10;b3ducmV2LnhtbFBLBQYAAAAABAAEAPMAAACMBQAAAAA=&#10;" o:allowincell="f" strokecolor="#00a" strokeweight="1pt">
                <v:textbox inset="2pt,2pt,2pt,2pt">
                  <w:txbxContent>
                    <w:p w:rsidR="003F3117" w:rsidRDefault="00541A49">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Document No: </w:t>
                      </w:r>
                    </w:p>
                    <w:p w:rsidR="003F3117" w:rsidRDefault="00541A49">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Title: Acronyms and Terminology</w:t>
                      </w:r>
                    </w:p>
                    <w:p w:rsidR="003F3117" w:rsidRDefault="00541A49">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Date: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TIME \@ "yyyy-MM-dd"</w:instrText>
                      </w:r>
                      <w:r>
                        <w:rPr>
                          <w:rFonts w:ascii="Times New Roman" w:eastAsia="Times New Roman" w:hAnsi="Times New Roman" w:cs="Times New Roman"/>
                          <w:i/>
                          <w:sz w:val="20"/>
                          <w:szCs w:val="20"/>
                        </w:rPr>
                        <w:fldChar w:fldCharType="separate"/>
                      </w:r>
                      <w:r w:rsidR="0002158F">
                        <w:rPr>
                          <w:rFonts w:ascii="Times New Roman" w:eastAsia="Times New Roman" w:hAnsi="Times New Roman" w:cs="Times New Roman"/>
                          <w:i/>
                          <w:noProof/>
                          <w:sz w:val="20"/>
                          <w:szCs w:val="20"/>
                        </w:rPr>
                        <w:t>2016-11-16</w:t>
                      </w:r>
                      <w:r>
                        <w:fldChar w:fldCharType="end"/>
                      </w:r>
                    </w:p>
                    <w:p w:rsidR="003F3117" w:rsidRDefault="003F3117">
                      <w:pPr>
                        <w:rPr>
                          <w:rFonts w:ascii="Times New Roman" w:eastAsia="Times New Roman" w:hAnsi="Times New Roman" w:cs="Times New Roman"/>
                          <w:sz w:val="20"/>
                          <w:szCs w:val="20"/>
                        </w:rPr>
                      </w:pPr>
                    </w:p>
                  </w:txbxContent>
                </v:textbox>
                <w10:wrap anchorx="margin" anchory="line"/>
              </v:shape>
            </w:pict>
          </mc:Fallback>
        </mc:AlternateContent>
      </w: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541A49">
      <w:pPr>
        <w:jc w:val="right"/>
        <w:rPr>
          <w:rFonts w:ascii="Times New Roman" w:eastAsia="Times New Roman" w:hAnsi="Times New Roman" w:cs="Times New Roman"/>
          <w:sz w:val="20"/>
          <w:szCs w:val="20"/>
        </w:rPr>
      </w:pPr>
      <w:r>
        <w:rPr>
          <w:noProof/>
          <w:lang w:val="sv-SE" w:eastAsia="sv-SE"/>
        </w:rPr>
        <w:drawing>
          <wp:inline distT="0" distB="0" distL="0" distR="0">
            <wp:extent cx="2724150" cy="371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pic:nvPicPr>
                  <pic:blipFill>
                    <a:blip r:embed="rId8"/>
                    <a:stretch>
                      <a:fillRect/>
                    </a:stretch>
                  </pic:blipFill>
                  <pic:spPr bwMode="auto">
                    <a:xfrm>
                      <a:off x="0" y="0"/>
                      <a:ext cx="2724150" cy="371475"/>
                    </a:xfrm>
                    <a:prstGeom prst="rect">
                      <a:avLst/>
                    </a:prstGeom>
                    <a:noFill/>
                    <a:ln w="9525">
                      <a:noFill/>
                      <a:miter lim="800000"/>
                      <a:headEnd/>
                      <a:tailEnd/>
                    </a:ln>
                  </pic:spPr>
                </pic:pic>
              </a:graphicData>
            </a:graphic>
          </wp:inline>
        </w:drawing>
      </w: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pPr>
    </w:p>
    <w:p w:rsidR="003F3117" w:rsidRDefault="003F3117">
      <w:pPr>
        <w:rPr>
          <w:rFonts w:ascii="Times New Roman" w:eastAsia="Times New Roman" w:hAnsi="Times New Roman" w:cs="Times New Roman"/>
          <w:sz w:val="20"/>
          <w:szCs w:val="20"/>
        </w:rPr>
        <w:sectPr w:rsidR="003F3117">
          <w:headerReference w:type="default" r:id="rId9"/>
          <w:footerReference w:type="default" r:id="rId10"/>
          <w:headerReference w:type="first" r:id="rId11"/>
          <w:pgSz w:w="11902" w:h="16835"/>
          <w:pgMar w:top="720" w:right="1080" w:bottom="720" w:left="1080" w:header="720" w:footer="720" w:gutter="0"/>
          <w:cols w:space="720"/>
          <w:titlePg/>
        </w:sectPr>
      </w:pPr>
    </w:p>
    <w:p w:rsidR="003F3117" w:rsidRDefault="003F3117">
      <w:pPr>
        <w:rPr>
          <w:sz w:val="20"/>
          <w:szCs w:val="20"/>
        </w:rPr>
      </w:pPr>
    </w:p>
    <w:p w:rsidR="003F3117" w:rsidRDefault="003F3117">
      <w:pPr>
        <w:rPr>
          <w:color w:val="000000"/>
          <w:sz w:val="20"/>
          <w:szCs w:val="20"/>
        </w:rPr>
      </w:pPr>
    </w:p>
    <w:p w:rsidR="003F3117" w:rsidRDefault="00541A49">
      <w:r>
        <w:rPr>
          <w:color w:val="000000"/>
          <w:sz w:val="20"/>
          <w:szCs w:val="20"/>
        </w:rPr>
        <w:br w:type="page"/>
      </w:r>
    </w:p>
    <w:p w:rsidR="003F3117" w:rsidRDefault="00541A49">
      <w:pPr>
        <w:pStyle w:val="Rubrik1"/>
      </w:pPr>
      <w:bookmarkStart w:id="1" w:name="TERMINOLOGY"/>
      <w:bookmarkStart w:id="2" w:name="BKM_848D8661_5934_46D6_94CD_FC29B0207340"/>
      <w:r>
        <w:lastRenderedPageBreak/>
        <w:t>Terminology</w:t>
      </w:r>
    </w:p>
    <w:bookmarkEnd w:id="1"/>
    <w:bookmarkEnd w:id="2"/>
    <w:p w:rsidR="003F3117" w:rsidRDefault="003F3117">
      <w:pPr>
        <w:rPr>
          <w:sz w:val="20"/>
          <w:szCs w:val="20"/>
        </w:rPr>
      </w:pPr>
    </w:p>
    <w:p w:rsidR="003F3117" w:rsidRDefault="00541A49">
      <w:pPr>
        <w:pStyle w:val="Rubrik2"/>
      </w:pPr>
      <w:r>
        <w:t>Acronyms</w:t>
      </w:r>
    </w:p>
    <w:tbl>
      <w:tblPr>
        <w:tblW w:w="8475" w:type="dxa"/>
        <w:tblInd w:w="60" w:type="dxa"/>
        <w:tblLayout w:type="fixed"/>
        <w:tblCellMar>
          <w:left w:w="60" w:type="dxa"/>
          <w:right w:w="60" w:type="dxa"/>
        </w:tblCellMar>
        <w:tblLook w:val="04A0" w:firstRow="1" w:lastRow="0" w:firstColumn="1" w:lastColumn="0" w:noHBand="0" w:noVBand="1"/>
      </w:tblPr>
      <w:tblGrid>
        <w:gridCol w:w="3780"/>
        <w:gridCol w:w="4695"/>
      </w:tblGrid>
      <w:tr w:rsidR="0002158F">
        <w:tc>
          <w:tcPr>
            <w:tcW w:w="3780" w:type="dxa"/>
            <w:shd w:val="pct30" w:color="auto" w:fill="FFFFFF"/>
            <w:tcMar>
              <w:top w:w="0" w:type="dxa"/>
              <w:left w:w="60" w:type="dxa"/>
              <w:bottom w:w="0" w:type="dxa"/>
              <w:right w:w="60" w:type="dxa"/>
            </w:tcMar>
          </w:tcPr>
          <w:p w:rsidR="003F3117" w:rsidRDefault="00541A49">
            <w:pPr>
              <w:rPr>
                <w:b/>
                <w:color w:val="000000"/>
                <w:sz w:val="20"/>
                <w:szCs w:val="20"/>
              </w:rPr>
            </w:pPr>
            <w:r>
              <w:rPr>
                <w:b/>
                <w:color w:val="000000"/>
                <w:sz w:val="20"/>
                <w:szCs w:val="20"/>
              </w:rPr>
              <w:t>Term</w:t>
            </w:r>
          </w:p>
        </w:tc>
        <w:tc>
          <w:tcPr>
            <w:tcW w:w="4695" w:type="dxa"/>
            <w:shd w:val="pct30" w:color="auto" w:fill="FFFFFF"/>
            <w:tcMar>
              <w:top w:w="0" w:type="dxa"/>
              <w:left w:w="60" w:type="dxa"/>
              <w:bottom w:w="0" w:type="dxa"/>
              <w:right w:w="60" w:type="dxa"/>
            </w:tcMar>
          </w:tcPr>
          <w:p w:rsidR="003F3117" w:rsidRDefault="00541A49">
            <w:pPr>
              <w:rPr>
                <w:b/>
                <w:color w:val="000000"/>
                <w:sz w:val="20"/>
                <w:szCs w:val="20"/>
              </w:rPr>
            </w:pPr>
            <w:r>
              <w:rPr>
                <w:b/>
                <w:color w:val="000000"/>
                <w:sz w:val="20"/>
                <w:szCs w:val="20"/>
              </w:rPr>
              <w:t>Definition</w:t>
            </w:r>
          </w:p>
        </w:tc>
      </w:tr>
      <w:tr w:rsidR="0002158F">
        <w:tc>
          <w:tcPr>
            <w:tcW w:w="3780" w:type="dxa"/>
            <w:tcMar>
              <w:top w:w="0" w:type="dxa"/>
              <w:left w:w="60" w:type="dxa"/>
              <w:bottom w:w="0" w:type="dxa"/>
              <w:right w:w="60" w:type="dxa"/>
            </w:tcMar>
          </w:tcPr>
          <w:p w:rsidR="003F3117" w:rsidRDefault="00541A49">
            <w:pPr>
              <w:rPr>
                <w:color w:val="000000"/>
                <w:sz w:val="20"/>
                <w:szCs w:val="20"/>
              </w:rPr>
            </w:pPr>
            <w:r>
              <w:rPr>
                <w:color w:val="000000"/>
                <w:sz w:val="20"/>
                <w:szCs w:val="20"/>
              </w:rPr>
              <w:t>API</w:t>
            </w:r>
          </w:p>
        </w:tc>
        <w:tc>
          <w:tcPr>
            <w:tcW w:w="4695" w:type="dxa"/>
            <w:tcMar>
              <w:top w:w="0" w:type="dxa"/>
              <w:left w:w="60" w:type="dxa"/>
              <w:bottom w:w="0" w:type="dxa"/>
              <w:right w:w="60" w:type="dxa"/>
            </w:tcMar>
          </w:tcPr>
          <w:p w:rsidR="003F3117" w:rsidRDefault="00541A49">
            <w:pPr>
              <w:rPr>
                <w:color w:val="000000"/>
                <w:sz w:val="20"/>
                <w:szCs w:val="20"/>
              </w:rPr>
            </w:pPr>
            <w:r>
              <w:rPr>
                <w:color w:val="000000"/>
                <w:sz w:val="20"/>
                <w:szCs w:val="20"/>
              </w:rPr>
              <w:t>Application Programming Interface</w:t>
            </w:r>
          </w:p>
        </w:tc>
      </w:tr>
      <w:tr w:rsidR="0002158F">
        <w:tc>
          <w:tcPr>
            <w:tcW w:w="3780" w:type="dxa"/>
            <w:tcMar>
              <w:top w:w="0" w:type="dxa"/>
              <w:left w:w="60" w:type="dxa"/>
              <w:bottom w:w="0" w:type="dxa"/>
              <w:right w:w="60" w:type="dxa"/>
            </w:tcMar>
          </w:tcPr>
          <w:p w:rsidR="003F3117" w:rsidRDefault="00541A49">
            <w:pPr>
              <w:rPr>
                <w:color w:val="000000"/>
                <w:sz w:val="20"/>
                <w:szCs w:val="20"/>
              </w:rPr>
            </w:pPr>
            <w:r>
              <w:rPr>
                <w:color w:val="000000"/>
                <w:sz w:val="20"/>
                <w:szCs w:val="20"/>
              </w:rPr>
              <w:t>LoST</w:t>
            </w:r>
          </w:p>
        </w:tc>
        <w:tc>
          <w:tcPr>
            <w:tcW w:w="4695" w:type="dxa"/>
            <w:tcMar>
              <w:top w:w="0" w:type="dxa"/>
              <w:left w:w="60" w:type="dxa"/>
              <w:bottom w:w="0" w:type="dxa"/>
              <w:right w:w="60" w:type="dxa"/>
            </w:tcMar>
          </w:tcPr>
          <w:p w:rsidR="003F3117" w:rsidRDefault="00541A49">
            <w:pPr>
              <w:rPr>
                <w:color w:val="000000"/>
                <w:sz w:val="20"/>
                <w:szCs w:val="20"/>
              </w:rPr>
            </w:pPr>
            <w:r>
              <w:rPr>
                <w:color w:val="000000"/>
                <w:sz w:val="20"/>
                <w:szCs w:val="20"/>
              </w:rPr>
              <w:t>Location-to-Service Translation Protocol</w:t>
            </w:r>
          </w:p>
        </w:tc>
      </w:tr>
      <w:tr w:rsidR="0002158F">
        <w:tc>
          <w:tcPr>
            <w:tcW w:w="3780" w:type="dxa"/>
            <w:tcMar>
              <w:top w:w="0" w:type="dxa"/>
              <w:left w:w="60" w:type="dxa"/>
              <w:bottom w:w="0" w:type="dxa"/>
              <w:right w:w="60" w:type="dxa"/>
            </w:tcMar>
          </w:tcPr>
          <w:p w:rsidR="003F3117" w:rsidRDefault="00541A49">
            <w:pPr>
              <w:rPr>
                <w:color w:val="000000"/>
                <w:sz w:val="20"/>
                <w:szCs w:val="20"/>
              </w:rPr>
            </w:pPr>
            <w:r>
              <w:rPr>
                <w:color w:val="000000"/>
                <w:sz w:val="20"/>
                <w:szCs w:val="20"/>
              </w:rPr>
              <w:t>MC</w:t>
            </w:r>
          </w:p>
        </w:tc>
        <w:tc>
          <w:tcPr>
            <w:tcW w:w="4695" w:type="dxa"/>
            <w:tcMar>
              <w:top w:w="0" w:type="dxa"/>
              <w:left w:w="60" w:type="dxa"/>
              <w:bottom w:w="0" w:type="dxa"/>
              <w:right w:w="60" w:type="dxa"/>
            </w:tcMar>
          </w:tcPr>
          <w:p w:rsidR="003F3117" w:rsidRDefault="00541A49">
            <w:pPr>
              <w:rPr>
                <w:color w:val="000000"/>
                <w:sz w:val="20"/>
                <w:szCs w:val="20"/>
              </w:rPr>
            </w:pPr>
            <w:r>
              <w:rPr>
                <w:color w:val="000000"/>
                <w:sz w:val="20"/>
                <w:szCs w:val="20"/>
              </w:rPr>
              <w:t>Maritime Cloud</w:t>
            </w:r>
          </w:p>
        </w:tc>
      </w:tr>
      <w:tr w:rsidR="0002158F">
        <w:tc>
          <w:tcPr>
            <w:tcW w:w="3780" w:type="dxa"/>
            <w:tcMar>
              <w:top w:w="0" w:type="dxa"/>
              <w:left w:w="60" w:type="dxa"/>
              <w:bottom w:w="0" w:type="dxa"/>
              <w:right w:w="60" w:type="dxa"/>
            </w:tcMar>
          </w:tcPr>
          <w:p w:rsidR="003F3117" w:rsidRDefault="00541A49">
            <w:pPr>
              <w:rPr>
                <w:color w:val="000000"/>
                <w:sz w:val="20"/>
                <w:szCs w:val="20"/>
              </w:rPr>
            </w:pPr>
            <w:r>
              <w:rPr>
                <w:color w:val="000000"/>
                <w:sz w:val="20"/>
                <w:szCs w:val="20"/>
              </w:rPr>
              <w:t>MEP</w:t>
            </w:r>
          </w:p>
        </w:tc>
        <w:tc>
          <w:tcPr>
            <w:tcW w:w="4695" w:type="dxa"/>
            <w:tcMar>
              <w:top w:w="0" w:type="dxa"/>
              <w:left w:w="60" w:type="dxa"/>
              <w:bottom w:w="0" w:type="dxa"/>
              <w:right w:w="60" w:type="dxa"/>
            </w:tcMar>
          </w:tcPr>
          <w:p w:rsidR="003F3117" w:rsidRDefault="00541A49">
            <w:pPr>
              <w:rPr>
                <w:color w:val="000000"/>
                <w:sz w:val="20"/>
                <w:szCs w:val="20"/>
              </w:rPr>
            </w:pPr>
            <w:r>
              <w:rPr>
                <w:color w:val="000000"/>
                <w:sz w:val="20"/>
                <w:szCs w:val="20"/>
              </w:rPr>
              <w:t>Message Exchange Pattern</w:t>
            </w:r>
          </w:p>
        </w:tc>
      </w:tr>
      <w:tr w:rsidR="0002158F">
        <w:tc>
          <w:tcPr>
            <w:tcW w:w="3780" w:type="dxa"/>
            <w:tcMar>
              <w:top w:w="0" w:type="dxa"/>
              <w:left w:w="60" w:type="dxa"/>
              <w:bottom w:w="0" w:type="dxa"/>
              <w:right w:w="60" w:type="dxa"/>
            </w:tcMar>
          </w:tcPr>
          <w:p w:rsidR="003F3117" w:rsidRDefault="00541A49">
            <w:pPr>
              <w:rPr>
                <w:color w:val="000000"/>
                <w:sz w:val="20"/>
                <w:szCs w:val="20"/>
              </w:rPr>
            </w:pPr>
            <w:r>
              <w:rPr>
                <w:color w:val="000000"/>
                <w:sz w:val="20"/>
                <w:szCs w:val="20"/>
              </w:rPr>
              <w:t>REST</w:t>
            </w:r>
          </w:p>
        </w:tc>
        <w:tc>
          <w:tcPr>
            <w:tcW w:w="4695" w:type="dxa"/>
            <w:tcMar>
              <w:top w:w="0" w:type="dxa"/>
              <w:left w:w="60" w:type="dxa"/>
              <w:bottom w:w="0" w:type="dxa"/>
              <w:right w:w="60" w:type="dxa"/>
            </w:tcMar>
          </w:tcPr>
          <w:p w:rsidR="003F3117" w:rsidRDefault="00541A49">
            <w:pPr>
              <w:rPr>
                <w:color w:val="000000"/>
                <w:sz w:val="20"/>
                <w:szCs w:val="20"/>
              </w:rPr>
            </w:pPr>
            <w:r>
              <w:rPr>
                <w:color w:val="000000"/>
                <w:sz w:val="20"/>
                <w:szCs w:val="20"/>
              </w:rPr>
              <w:t>Representational State Transfer</w:t>
            </w:r>
          </w:p>
        </w:tc>
      </w:tr>
      <w:tr w:rsidR="0002158F">
        <w:tc>
          <w:tcPr>
            <w:tcW w:w="3780" w:type="dxa"/>
            <w:tcMar>
              <w:top w:w="0" w:type="dxa"/>
              <w:left w:w="60" w:type="dxa"/>
              <w:bottom w:w="0" w:type="dxa"/>
              <w:right w:w="60" w:type="dxa"/>
            </w:tcMar>
          </w:tcPr>
          <w:p w:rsidR="003F3117" w:rsidRDefault="00541A49">
            <w:pPr>
              <w:rPr>
                <w:color w:val="000000"/>
                <w:sz w:val="20"/>
                <w:szCs w:val="20"/>
              </w:rPr>
            </w:pPr>
            <w:r>
              <w:rPr>
                <w:color w:val="000000"/>
                <w:sz w:val="20"/>
                <w:szCs w:val="20"/>
              </w:rPr>
              <w:t>RTA</w:t>
            </w:r>
          </w:p>
        </w:tc>
        <w:tc>
          <w:tcPr>
            <w:tcW w:w="4695" w:type="dxa"/>
            <w:tcMar>
              <w:top w:w="0" w:type="dxa"/>
              <w:left w:w="60" w:type="dxa"/>
              <w:bottom w:w="0" w:type="dxa"/>
              <w:right w:w="60" w:type="dxa"/>
            </w:tcMar>
          </w:tcPr>
          <w:p w:rsidR="003F3117" w:rsidRDefault="00541A49">
            <w:pPr>
              <w:rPr>
                <w:color w:val="000000"/>
                <w:sz w:val="20"/>
                <w:szCs w:val="20"/>
              </w:rPr>
            </w:pPr>
            <w:r>
              <w:rPr>
                <w:color w:val="000000"/>
                <w:sz w:val="20"/>
                <w:szCs w:val="20"/>
              </w:rPr>
              <w:t>Recommended Time of Arrival</w:t>
            </w:r>
          </w:p>
        </w:tc>
      </w:tr>
      <w:tr w:rsidR="0002158F">
        <w:tc>
          <w:tcPr>
            <w:tcW w:w="3780" w:type="dxa"/>
            <w:tcMar>
              <w:top w:w="0" w:type="dxa"/>
              <w:left w:w="60" w:type="dxa"/>
              <w:bottom w:w="0" w:type="dxa"/>
              <w:right w:w="60" w:type="dxa"/>
            </w:tcMar>
          </w:tcPr>
          <w:p w:rsidR="003F3117" w:rsidRDefault="00541A49">
            <w:pPr>
              <w:rPr>
                <w:color w:val="000000"/>
                <w:sz w:val="20"/>
                <w:szCs w:val="20"/>
              </w:rPr>
            </w:pPr>
            <w:r>
              <w:rPr>
                <w:color w:val="000000"/>
                <w:sz w:val="20"/>
                <w:szCs w:val="20"/>
              </w:rPr>
              <w:t>SC</w:t>
            </w:r>
          </w:p>
        </w:tc>
        <w:tc>
          <w:tcPr>
            <w:tcW w:w="4695" w:type="dxa"/>
            <w:tcMar>
              <w:top w:w="0" w:type="dxa"/>
              <w:left w:w="60" w:type="dxa"/>
              <w:bottom w:w="0" w:type="dxa"/>
              <w:right w:w="60" w:type="dxa"/>
            </w:tcMar>
          </w:tcPr>
          <w:p w:rsidR="003F3117" w:rsidRDefault="00541A49">
            <w:pPr>
              <w:rPr>
                <w:color w:val="000000"/>
                <w:sz w:val="20"/>
                <w:szCs w:val="20"/>
              </w:rPr>
            </w:pPr>
            <w:r>
              <w:rPr>
                <w:color w:val="000000"/>
                <w:sz w:val="20"/>
                <w:szCs w:val="20"/>
              </w:rPr>
              <w:t>Shore Centre</w:t>
            </w:r>
          </w:p>
        </w:tc>
      </w:tr>
      <w:tr w:rsidR="0002158F">
        <w:tc>
          <w:tcPr>
            <w:tcW w:w="3780" w:type="dxa"/>
            <w:tcMar>
              <w:top w:w="0" w:type="dxa"/>
              <w:left w:w="60" w:type="dxa"/>
              <w:bottom w:w="0" w:type="dxa"/>
              <w:right w:w="60" w:type="dxa"/>
            </w:tcMar>
          </w:tcPr>
          <w:p w:rsidR="003F3117" w:rsidRDefault="00541A49">
            <w:pPr>
              <w:rPr>
                <w:color w:val="000000"/>
                <w:sz w:val="20"/>
                <w:szCs w:val="20"/>
              </w:rPr>
            </w:pPr>
            <w:r>
              <w:rPr>
                <w:color w:val="000000"/>
                <w:sz w:val="20"/>
                <w:szCs w:val="20"/>
              </w:rPr>
              <w:t>SeaSWIM</w:t>
            </w:r>
          </w:p>
        </w:tc>
        <w:tc>
          <w:tcPr>
            <w:tcW w:w="4695" w:type="dxa"/>
            <w:tcMar>
              <w:top w:w="0" w:type="dxa"/>
              <w:left w:w="60" w:type="dxa"/>
              <w:bottom w:w="0" w:type="dxa"/>
              <w:right w:w="60" w:type="dxa"/>
            </w:tcMar>
          </w:tcPr>
          <w:p w:rsidR="003F3117" w:rsidRDefault="00541A49">
            <w:pPr>
              <w:rPr>
                <w:color w:val="000000"/>
                <w:sz w:val="20"/>
                <w:szCs w:val="20"/>
              </w:rPr>
            </w:pPr>
            <w:r>
              <w:rPr>
                <w:color w:val="000000"/>
                <w:sz w:val="20"/>
                <w:szCs w:val="20"/>
              </w:rPr>
              <w:t>Sea System Wide Information Management</w:t>
            </w:r>
          </w:p>
        </w:tc>
      </w:tr>
      <w:tr w:rsidR="0002158F">
        <w:tc>
          <w:tcPr>
            <w:tcW w:w="3780" w:type="dxa"/>
            <w:tcMar>
              <w:top w:w="0" w:type="dxa"/>
              <w:left w:w="60" w:type="dxa"/>
              <w:bottom w:w="0" w:type="dxa"/>
              <w:right w:w="60" w:type="dxa"/>
            </w:tcMar>
          </w:tcPr>
          <w:p w:rsidR="003F3117" w:rsidRDefault="00541A49">
            <w:pPr>
              <w:rPr>
                <w:color w:val="000000"/>
                <w:sz w:val="20"/>
                <w:szCs w:val="20"/>
              </w:rPr>
            </w:pPr>
            <w:r>
              <w:rPr>
                <w:color w:val="000000"/>
                <w:sz w:val="20"/>
                <w:szCs w:val="20"/>
              </w:rPr>
              <w:t>SPIS</w:t>
            </w:r>
          </w:p>
        </w:tc>
        <w:tc>
          <w:tcPr>
            <w:tcW w:w="4695" w:type="dxa"/>
            <w:tcMar>
              <w:top w:w="0" w:type="dxa"/>
              <w:left w:w="60" w:type="dxa"/>
              <w:bottom w:w="0" w:type="dxa"/>
              <w:right w:w="60" w:type="dxa"/>
            </w:tcMar>
          </w:tcPr>
          <w:p w:rsidR="003F3117" w:rsidRDefault="00541A49">
            <w:pPr>
              <w:rPr>
                <w:color w:val="000000"/>
                <w:sz w:val="20"/>
                <w:szCs w:val="20"/>
              </w:rPr>
            </w:pPr>
            <w:r>
              <w:rPr>
                <w:color w:val="000000"/>
                <w:sz w:val="20"/>
                <w:szCs w:val="20"/>
              </w:rPr>
              <w:t>Ship-Port Information service</w:t>
            </w:r>
          </w:p>
        </w:tc>
      </w:tr>
      <w:tr w:rsidR="0002158F">
        <w:tc>
          <w:tcPr>
            <w:tcW w:w="3780" w:type="dxa"/>
            <w:tcMar>
              <w:top w:w="0" w:type="dxa"/>
              <w:left w:w="60" w:type="dxa"/>
              <w:bottom w:w="0" w:type="dxa"/>
              <w:right w:w="60" w:type="dxa"/>
            </w:tcMar>
          </w:tcPr>
          <w:p w:rsidR="003F3117" w:rsidRDefault="00541A49">
            <w:pPr>
              <w:rPr>
                <w:color w:val="000000"/>
                <w:sz w:val="20"/>
                <w:szCs w:val="20"/>
              </w:rPr>
            </w:pPr>
            <w:r>
              <w:rPr>
                <w:color w:val="000000"/>
                <w:sz w:val="20"/>
                <w:szCs w:val="20"/>
              </w:rPr>
              <w:t>SOAP</w:t>
            </w:r>
          </w:p>
        </w:tc>
        <w:tc>
          <w:tcPr>
            <w:tcW w:w="4695" w:type="dxa"/>
            <w:tcMar>
              <w:top w:w="0" w:type="dxa"/>
              <w:left w:w="60" w:type="dxa"/>
              <w:bottom w:w="0" w:type="dxa"/>
              <w:right w:w="60" w:type="dxa"/>
            </w:tcMar>
          </w:tcPr>
          <w:p w:rsidR="003F3117" w:rsidRDefault="00541A49">
            <w:pPr>
              <w:rPr>
                <w:color w:val="000000"/>
                <w:sz w:val="20"/>
                <w:szCs w:val="20"/>
              </w:rPr>
            </w:pPr>
            <w:r>
              <w:rPr>
                <w:color w:val="000000"/>
                <w:sz w:val="20"/>
                <w:szCs w:val="20"/>
              </w:rPr>
              <w:t>Simple Object Access Protocol</w:t>
            </w:r>
          </w:p>
        </w:tc>
      </w:tr>
      <w:tr w:rsidR="0002158F">
        <w:tc>
          <w:tcPr>
            <w:tcW w:w="3780" w:type="dxa"/>
            <w:tcMar>
              <w:top w:w="0" w:type="dxa"/>
              <w:left w:w="60" w:type="dxa"/>
              <w:bottom w:w="0" w:type="dxa"/>
              <w:right w:w="60" w:type="dxa"/>
            </w:tcMar>
          </w:tcPr>
          <w:p w:rsidR="003F3117" w:rsidRDefault="00541A49">
            <w:pPr>
              <w:rPr>
                <w:color w:val="000000"/>
                <w:sz w:val="20"/>
                <w:szCs w:val="20"/>
              </w:rPr>
            </w:pPr>
            <w:r>
              <w:rPr>
                <w:color w:val="000000"/>
                <w:sz w:val="20"/>
                <w:szCs w:val="20"/>
              </w:rPr>
              <w:t>SSC</w:t>
            </w:r>
          </w:p>
        </w:tc>
        <w:tc>
          <w:tcPr>
            <w:tcW w:w="4695" w:type="dxa"/>
            <w:tcMar>
              <w:top w:w="0" w:type="dxa"/>
              <w:left w:w="60" w:type="dxa"/>
              <w:bottom w:w="0" w:type="dxa"/>
              <w:right w:w="60" w:type="dxa"/>
            </w:tcMar>
          </w:tcPr>
          <w:p w:rsidR="003F3117" w:rsidRDefault="00541A49">
            <w:pPr>
              <w:rPr>
                <w:color w:val="000000"/>
                <w:sz w:val="20"/>
                <w:szCs w:val="20"/>
              </w:rPr>
            </w:pPr>
            <w:r>
              <w:rPr>
                <w:color w:val="000000"/>
                <w:sz w:val="20"/>
                <w:szCs w:val="20"/>
              </w:rPr>
              <w:t>SeaSWIM Connector</w:t>
            </w:r>
          </w:p>
        </w:tc>
      </w:tr>
      <w:tr w:rsidR="0002158F">
        <w:tc>
          <w:tcPr>
            <w:tcW w:w="3780" w:type="dxa"/>
            <w:tcMar>
              <w:top w:w="0" w:type="dxa"/>
              <w:left w:w="60" w:type="dxa"/>
              <w:bottom w:w="0" w:type="dxa"/>
              <w:right w:w="60" w:type="dxa"/>
            </w:tcMar>
          </w:tcPr>
          <w:p w:rsidR="003F3117" w:rsidRDefault="00541A49">
            <w:pPr>
              <w:rPr>
                <w:color w:val="000000"/>
                <w:sz w:val="20"/>
                <w:szCs w:val="20"/>
              </w:rPr>
            </w:pPr>
            <w:r>
              <w:rPr>
                <w:color w:val="000000"/>
                <w:sz w:val="20"/>
                <w:szCs w:val="20"/>
              </w:rPr>
              <w:t>UML</w:t>
            </w:r>
          </w:p>
        </w:tc>
        <w:tc>
          <w:tcPr>
            <w:tcW w:w="4695" w:type="dxa"/>
            <w:tcMar>
              <w:top w:w="0" w:type="dxa"/>
              <w:left w:w="60" w:type="dxa"/>
              <w:bottom w:w="0" w:type="dxa"/>
              <w:right w:w="60" w:type="dxa"/>
            </w:tcMar>
          </w:tcPr>
          <w:p w:rsidR="003F3117" w:rsidRDefault="00541A49">
            <w:pPr>
              <w:rPr>
                <w:color w:val="000000"/>
                <w:sz w:val="20"/>
                <w:szCs w:val="20"/>
              </w:rPr>
            </w:pPr>
            <w:r>
              <w:rPr>
                <w:color w:val="000000"/>
                <w:sz w:val="20"/>
                <w:szCs w:val="20"/>
              </w:rPr>
              <w:t>Unified Modelling Language</w:t>
            </w:r>
          </w:p>
        </w:tc>
      </w:tr>
      <w:tr w:rsidR="0002158F">
        <w:tc>
          <w:tcPr>
            <w:tcW w:w="3780" w:type="dxa"/>
            <w:tcMar>
              <w:top w:w="0" w:type="dxa"/>
              <w:left w:w="60" w:type="dxa"/>
              <w:bottom w:w="0" w:type="dxa"/>
              <w:right w:w="60" w:type="dxa"/>
            </w:tcMar>
          </w:tcPr>
          <w:p w:rsidR="003F3117" w:rsidRDefault="00541A49">
            <w:pPr>
              <w:rPr>
                <w:color w:val="000000"/>
                <w:sz w:val="20"/>
                <w:szCs w:val="20"/>
              </w:rPr>
            </w:pPr>
            <w:r>
              <w:rPr>
                <w:color w:val="000000"/>
                <w:sz w:val="20"/>
                <w:szCs w:val="20"/>
              </w:rPr>
              <w:t>UPCID</w:t>
            </w:r>
          </w:p>
        </w:tc>
        <w:tc>
          <w:tcPr>
            <w:tcW w:w="4695" w:type="dxa"/>
            <w:tcMar>
              <w:top w:w="0" w:type="dxa"/>
              <w:left w:w="60" w:type="dxa"/>
              <w:bottom w:w="0" w:type="dxa"/>
              <w:right w:w="60" w:type="dxa"/>
            </w:tcMar>
          </w:tcPr>
          <w:p w:rsidR="003F3117" w:rsidRDefault="00541A49">
            <w:pPr>
              <w:rPr>
                <w:color w:val="000000"/>
                <w:sz w:val="20"/>
                <w:szCs w:val="20"/>
              </w:rPr>
            </w:pPr>
            <w:r>
              <w:rPr>
                <w:color w:val="000000"/>
                <w:sz w:val="20"/>
                <w:szCs w:val="20"/>
              </w:rPr>
              <w:t>Unique Port Call ID</w:t>
            </w:r>
          </w:p>
        </w:tc>
      </w:tr>
      <w:tr w:rsidR="0002158F">
        <w:tc>
          <w:tcPr>
            <w:tcW w:w="3780" w:type="dxa"/>
            <w:tcMar>
              <w:top w:w="0" w:type="dxa"/>
              <w:left w:w="60" w:type="dxa"/>
              <w:bottom w:w="0" w:type="dxa"/>
              <w:right w:w="60" w:type="dxa"/>
            </w:tcMar>
          </w:tcPr>
          <w:p w:rsidR="003F3117" w:rsidRDefault="00541A49">
            <w:pPr>
              <w:rPr>
                <w:color w:val="000000"/>
                <w:sz w:val="20"/>
                <w:szCs w:val="20"/>
              </w:rPr>
            </w:pPr>
            <w:r>
              <w:rPr>
                <w:color w:val="000000"/>
                <w:sz w:val="20"/>
                <w:szCs w:val="20"/>
              </w:rPr>
              <w:t>URN</w:t>
            </w:r>
          </w:p>
        </w:tc>
        <w:tc>
          <w:tcPr>
            <w:tcW w:w="4695" w:type="dxa"/>
            <w:tcMar>
              <w:top w:w="0" w:type="dxa"/>
              <w:left w:w="60" w:type="dxa"/>
              <w:bottom w:w="0" w:type="dxa"/>
              <w:right w:w="60" w:type="dxa"/>
            </w:tcMar>
          </w:tcPr>
          <w:p w:rsidR="003F3117" w:rsidRDefault="00541A49">
            <w:pPr>
              <w:rPr>
                <w:color w:val="000000"/>
                <w:sz w:val="20"/>
                <w:szCs w:val="20"/>
              </w:rPr>
            </w:pPr>
            <w:r>
              <w:rPr>
                <w:color w:val="000000"/>
                <w:sz w:val="20"/>
                <w:szCs w:val="20"/>
              </w:rPr>
              <w:t>Uniform Resource Locator</w:t>
            </w:r>
          </w:p>
        </w:tc>
      </w:tr>
      <w:tr w:rsidR="0002158F">
        <w:tc>
          <w:tcPr>
            <w:tcW w:w="3780" w:type="dxa"/>
            <w:tcMar>
              <w:top w:w="0" w:type="dxa"/>
              <w:left w:w="60" w:type="dxa"/>
              <w:bottom w:w="0" w:type="dxa"/>
              <w:right w:w="60" w:type="dxa"/>
            </w:tcMar>
          </w:tcPr>
          <w:p w:rsidR="003F3117" w:rsidRDefault="00541A49">
            <w:pPr>
              <w:rPr>
                <w:color w:val="000000"/>
                <w:sz w:val="20"/>
                <w:szCs w:val="20"/>
              </w:rPr>
            </w:pPr>
            <w:r>
              <w:rPr>
                <w:color w:val="000000"/>
                <w:sz w:val="20"/>
                <w:szCs w:val="20"/>
              </w:rPr>
              <w:t>UVID</w:t>
            </w:r>
          </w:p>
        </w:tc>
        <w:tc>
          <w:tcPr>
            <w:tcW w:w="4695" w:type="dxa"/>
            <w:tcMar>
              <w:top w:w="0" w:type="dxa"/>
              <w:left w:w="60" w:type="dxa"/>
              <w:bottom w:w="0" w:type="dxa"/>
              <w:right w:w="60" w:type="dxa"/>
            </w:tcMar>
          </w:tcPr>
          <w:p w:rsidR="003F3117" w:rsidRDefault="00541A49">
            <w:pPr>
              <w:rPr>
                <w:color w:val="000000"/>
                <w:sz w:val="20"/>
                <w:szCs w:val="20"/>
              </w:rPr>
            </w:pPr>
            <w:r>
              <w:rPr>
                <w:color w:val="000000"/>
                <w:sz w:val="20"/>
                <w:szCs w:val="20"/>
              </w:rPr>
              <w:t>Unique Voyage Identity</w:t>
            </w:r>
          </w:p>
        </w:tc>
      </w:tr>
      <w:tr w:rsidR="0002158F">
        <w:tc>
          <w:tcPr>
            <w:tcW w:w="3780" w:type="dxa"/>
            <w:tcMar>
              <w:top w:w="0" w:type="dxa"/>
              <w:left w:w="60" w:type="dxa"/>
              <w:bottom w:w="0" w:type="dxa"/>
              <w:right w:w="60" w:type="dxa"/>
            </w:tcMar>
          </w:tcPr>
          <w:p w:rsidR="003F3117" w:rsidRDefault="00541A49">
            <w:pPr>
              <w:rPr>
                <w:color w:val="000000"/>
                <w:sz w:val="20"/>
                <w:szCs w:val="20"/>
              </w:rPr>
            </w:pPr>
            <w:r>
              <w:rPr>
                <w:color w:val="000000"/>
                <w:sz w:val="20"/>
                <w:szCs w:val="20"/>
              </w:rPr>
              <w:t>VIS</w:t>
            </w:r>
          </w:p>
        </w:tc>
        <w:tc>
          <w:tcPr>
            <w:tcW w:w="4695" w:type="dxa"/>
            <w:tcMar>
              <w:top w:w="0" w:type="dxa"/>
              <w:left w:w="60" w:type="dxa"/>
              <w:bottom w:w="0" w:type="dxa"/>
              <w:right w:w="60" w:type="dxa"/>
            </w:tcMar>
          </w:tcPr>
          <w:p w:rsidR="003F3117" w:rsidRDefault="00541A49">
            <w:pPr>
              <w:rPr>
                <w:color w:val="000000"/>
                <w:sz w:val="20"/>
                <w:szCs w:val="20"/>
              </w:rPr>
            </w:pPr>
            <w:r>
              <w:rPr>
                <w:color w:val="000000"/>
                <w:sz w:val="20"/>
                <w:szCs w:val="20"/>
              </w:rPr>
              <w:t>Voyage Information Service</w:t>
            </w:r>
          </w:p>
        </w:tc>
      </w:tr>
      <w:tr w:rsidR="0002158F">
        <w:tc>
          <w:tcPr>
            <w:tcW w:w="3780" w:type="dxa"/>
            <w:tcMar>
              <w:top w:w="0" w:type="dxa"/>
              <w:left w:w="60" w:type="dxa"/>
              <w:bottom w:w="0" w:type="dxa"/>
              <w:right w:w="60" w:type="dxa"/>
            </w:tcMar>
          </w:tcPr>
          <w:p w:rsidR="003F3117" w:rsidRDefault="00541A49">
            <w:pPr>
              <w:rPr>
                <w:color w:val="000000"/>
                <w:sz w:val="20"/>
                <w:szCs w:val="20"/>
              </w:rPr>
            </w:pPr>
            <w:r>
              <w:rPr>
                <w:color w:val="000000"/>
                <w:sz w:val="20"/>
                <w:szCs w:val="20"/>
              </w:rPr>
              <w:t>VP</w:t>
            </w:r>
          </w:p>
        </w:tc>
        <w:tc>
          <w:tcPr>
            <w:tcW w:w="4695" w:type="dxa"/>
            <w:tcMar>
              <w:top w:w="0" w:type="dxa"/>
              <w:left w:w="60" w:type="dxa"/>
              <w:bottom w:w="0" w:type="dxa"/>
              <w:right w:w="60" w:type="dxa"/>
            </w:tcMar>
          </w:tcPr>
          <w:p w:rsidR="003F3117" w:rsidRDefault="00541A49">
            <w:pPr>
              <w:rPr>
                <w:color w:val="000000"/>
                <w:sz w:val="20"/>
                <w:szCs w:val="20"/>
              </w:rPr>
            </w:pPr>
            <w:r>
              <w:rPr>
                <w:color w:val="000000"/>
                <w:sz w:val="20"/>
                <w:szCs w:val="20"/>
              </w:rPr>
              <w:t>Voyage Plan</w:t>
            </w:r>
          </w:p>
        </w:tc>
      </w:tr>
      <w:tr w:rsidR="0002158F">
        <w:tc>
          <w:tcPr>
            <w:tcW w:w="3780" w:type="dxa"/>
            <w:tcMar>
              <w:top w:w="0" w:type="dxa"/>
              <w:left w:w="60" w:type="dxa"/>
              <w:bottom w:w="0" w:type="dxa"/>
              <w:right w:w="60" w:type="dxa"/>
            </w:tcMar>
          </w:tcPr>
          <w:p w:rsidR="003F3117" w:rsidRDefault="00541A49">
            <w:pPr>
              <w:rPr>
                <w:color w:val="000000"/>
                <w:sz w:val="20"/>
                <w:szCs w:val="20"/>
              </w:rPr>
            </w:pPr>
            <w:r>
              <w:rPr>
                <w:color w:val="000000"/>
                <w:sz w:val="20"/>
                <w:szCs w:val="20"/>
              </w:rPr>
              <w:t>VTS</w:t>
            </w:r>
          </w:p>
        </w:tc>
        <w:tc>
          <w:tcPr>
            <w:tcW w:w="4695" w:type="dxa"/>
            <w:tcMar>
              <w:top w:w="0" w:type="dxa"/>
              <w:left w:w="60" w:type="dxa"/>
              <w:bottom w:w="0" w:type="dxa"/>
              <w:right w:w="60" w:type="dxa"/>
            </w:tcMar>
          </w:tcPr>
          <w:p w:rsidR="003F3117" w:rsidRDefault="00541A49">
            <w:pPr>
              <w:rPr>
                <w:color w:val="000000"/>
                <w:sz w:val="20"/>
                <w:szCs w:val="20"/>
              </w:rPr>
            </w:pPr>
            <w:r>
              <w:rPr>
                <w:color w:val="000000"/>
                <w:sz w:val="20"/>
                <w:szCs w:val="20"/>
              </w:rPr>
              <w:t>Vessel Traffic Service</w:t>
            </w:r>
          </w:p>
        </w:tc>
      </w:tr>
      <w:tr w:rsidR="0002158F">
        <w:tc>
          <w:tcPr>
            <w:tcW w:w="3780" w:type="dxa"/>
            <w:tcMar>
              <w:top w:w="0" w:type="dxa"/>
              <w:left w:w="60" w:type="dxa"/>
              <w:bottom w:w="0" w:type="dxa"/>
              <w:right w:w="60" w:type="dxa"/>
            </w:tcMar>
          </w:tcPr>
          <w:p w:rsidR="003F3117" w:rsidRDefault="00541A49">
            <w:pPr>
              <w:rPr>
                <w:color w:val="000000"/>
                <w:sz w:val="20"/>
                <w:szCs w:val="20"/>
              </w:rPr>
            </w:pPr>
            <w:r>
              <w:rPr>
                <w:color w:val="000000"/>
                <w:sz w:val="20"/>
                <w:szCs w:val="20"/>
              </w:rPr>
              <w:t>WSDL</w:t>
            </w:r>
          </w:p>
        </w:tc>
        <w:tc>
          <w:tcPr>
            <w:tcW w:w="4695" w:type="dxa"/>
            <w:tcMar>
              <w:top w:w="0" w:type="dxa"/>
              <w:left w:w="60" w:type="dxa"/>
              <w:bottom w:w="0" w:type="dxa"/>
              <w:right w:w="60" w:type="dxa"/>
            </w:tcMar>
          </w:tcPr>
          <w:p w:rsidR="003F3117" w:rsidRDefault="00541A49">
            <w:pPr>
              <w:rPr>
                <w:color w:val="000000"/>
                <w:sz w:val="20"/>
                <w:szCs w:val="20"/>
              </w:rPr>
            </w:pPr>
            <w:r>
              <w:rPr>
                <w:color w:val="000000"/>
                <w:sz w:val="20"/>
                <w:szCs w:val="20"/>
              </w:rPr>
              <w:t>Web Service Definition Language</w:t>
            </w:r>
          </w:p>
        </w:tc>
      </w:tr>
      <w:tr w:rsidR="0002158F">
        <w:tc>
          <w:tcPr>
            <w:tcW w:w="3780" w:type="dxa"/>
            <w:tcMar>
              <w:top w:w="0" w:type="dxa"/>
              <w:left w:w="60" w:type="dxa"/>
              <w:bottom w:w="0" w:type="dxa"/>
              <w:right w:w="60" w:type="dxa"/>
            </w:tcMar>
          </w:tcPr>
          <w:p w:rsidR="003F3117" w:rsidRDefault="00541A49">
            <w:pPr>
              <w:rPr>
                <w:color w:val="000000"/>
                <w:sz w:val="20"/>
                <w:szCs w:val="20"/>
              </w:rPr>
            </w:pPr>
            <w:r>
              <w:rPr>
                <w:color w:val="000000"/>
                <w:sz w:val="20"/>
                <w:szCs w:val="20"/>
              </w:rPr>
              <w:t>XML</w:t>
            </w:r>
          </w:p>
        </w:tc>
        <w:tc>
          <w:tcPr>
            <w:tcW w:w="4695" w:type="dxa"/>
            <w:tcMar>
              <w:top w:w="0" w:type="dxa"/>
              <w:left w:w="60" w:type="dxa"/>
              <w:bottom w:w="0" w:type="dxa"/>
              <w:right w:w="60" w:type="dxa"/>
            </w:tcMar>
          </w:tcPr>
          <w:p w:rsidR="003F3117" w:rsidRDefault="00541A49">
            <w:pPr>
              <w:rPr>
                <w:color w:val="000000"/>
                <w:sz w:val="20"/>
                <w:szCs w:val="20"/>
              </w:rPr>
            </w:pPr>
            <w:r>
              <w:rPr>
                <w:color w:val="000000"/>
                <w:sz w:val="20"/>
                <w:szCs w:val="20"/>
              </w:rPr>
              <w:t>Extendible Mark-up Language</w:t>
            </w:r>
          </w:p>
        </w:tc>
      </w:tr>
      <w:tr w:rsidR="0002158F">
        <w:tc>
          <w:tcPr>
            <w:tcW w:w="3780" w:type="dxa"/>
            <w:tcMar>
              <w:top w:w="0" w:type="dxa"/>
              <w:left w:w="60" w:type="dxa"/>
              <w:bottom w:w="0" w:type="dxa"/>
              <w:right w:w="60" w:type="dxa"/>
            </w:tcMar>
          </w:tcPr>
          <w:p w:rsidR="003F3117" w:rsidRDefault="00541A49">
            <w:pPr>
              <w:rPr>
                <w:color w:val="000000"/>
                <w:sz w:val="20"/>
                <w:szCs w:val="20"/>
              </w:rPr>
            </w:pPr>
            <w:r>
              <w:rPr>
                <w:color w:val="000000"/>
                <w:sz w:val="20"/>
                <w:szCs w:val="20"/>
              </w:rPr>
              <w:t>XSD</w:t>
            </w:r>
          </w:p>
        </w:tc>
        <w:tc>
          <w:tcPr>
            <w:tcW w:w="4695" w:type="dxa"/>
            <w:tcMar>
              <w:top w:w="0" w:type="dxa"/>
              <w:left w:w="60" w:type="dxa"/>
              <w:bottom w:w="0" w:type="dxa"/>
              <w:right w:w="60" w:type="dxa"/>
            </w:tcMar>
          </w:tcPr>
          <w:p w:rsidR="003F3117" w:rsidRDefault="00541A49">
            <w:pPr>
              <w:rPr>
                <w:color w:val="000000"/>
                <w:sz w:val="20"/>
                <w:szCs w:val="20"/>
              </w:rPr>
            </w:pPr>
            <w:r>
              <w:rPr>
                <w:color w:val="000000"/>
                <w:sz w:val="20"/>
                <w:szCs w:val="20"/>
              </w:rPr>
              <w:t>XML Schema Definition</w:t>
            </w:r>
          </w:p>
        </w:tc>
      </w:tr>
    </w:tbl>
    <w:p w:rsidR="003F3117" w:rsidRDefault="003F3117">
      <w:pPr>
        <w:rPr>
          <w:sz w:val="20"/>
          <w:szCs w:val="20"/>
        </w:rPr>
      </w:pPr>
    </w:p>
    <w:p w:rsidR="003F3117" w:rsidRDefault="00541A49">
      <w:pPr>
        <w:pStyle w:val="Rubrik2"/>
      </w:pPr>
      <w:r>
        <w:t>Terminology</w:t>
      </w:r>
    </w:p>
    <w:tbl>
      <w:tblPr>
        <w:tblW w:w="9735" w:type="dxa"/>
        <w:tblInd w:w="60" w:type="dxa"/>
        <w:tblLayout w:type="fixed"/>
        <w:tblCellMar>
          <w:left w:w="60" w:type="dxa"/>
          <w:right w:w="60" w:type="dxa"/>
        </w:tblCellMar>
        <w:tblLook w:val="04A0" w:firstRow="1" w:lastRow="0" w:firstColumn="1" w:lastColumn="0" w:noHBand="0" w:noVBand="1"/>
      </w:tblPr>
      <w:tblGrid>
        <w:gridCol w:w="2970"/>
        <w:gridCol w:w="1170"/>
        <w:gridCol w:w="5595"/>
      </w:tblGrid>
      <w:tr w:rsidR="0002158F">
        <w:tc>
          <w:tcPr>
            <w:tcW w:w="2970" w:type="dxa"/>
            <w:shd w:val="pct30" w:color="auto" w:fill="FFFFFF"/>
            <w:tcMar>
              <w:top w:w="0" w:type="dxa"/>
              <w:left w:w="60" w:type="dxa"/>
              <w:bottom w:w="0" w:type="dxa"/>
              <w:right w:w="60" w:type="dxa"/>
            </w:tcMar>
          </w:tcPr>
          <w:p w:rsidR="003F3117" w:rsidRDefault="00541A49">
            <w:pPr>
              <w:rPr>
                <w:b/>
                <w:color w:val="000000"/>
                <w:sz w:val="20"/>
                <w:szCs w:val="20"/>
              </w:rPr>
            </w:pPr>
            <w:r>
              <w:rPr>
                <w:b/>
                <w:color w:val="000000"/>
                <w:sz w:val="20"/>
                <w:szCs w:val="20"/>
              </w:rPr>
              <w:t>Term</w:t>
            </w:r>
          </w:p>
        </w:tc>
        <w:tc>
          <w:tcPr>
            <w:tcW w:w="1170" w:type="dxa"/>
            <w:shd w:val="pct30" w:color="auto" w:fill="FFFFFF"/>
            <w:tcMar>
              <w:top w:w="0" w:type="dxa"/>
              <w:left w:w="60" w:type="dxa"/>
              <w:bottom w:w="0" w:type="dxa"/>
              <w:right w:w="60" w:type="dxa"/>
            </w:tcMar>
          </w:tcPr>
          <w:p w:rsidR="003F3117" w:rsidRDefault="00541A49">
            <w:pPr>
              <w:rPr>
                <w:b/>
                <w:color w:val="000000"/>
                <w:sz w:val="20"/>
                <w:szCs w:val="20"/>
              </w:rPr>
            </w:pPr>
            <w:r>
              <w:rPr>
                <w:b/>
                <w:color w:val="000000"/>
                <w:sz w:val="20"/>
                <w:szCs w:val="20"/>
              </w:rPr>
              <w:t>Acronym</w:t>
            </w:r>
          </w:p>
        </w:tc>
        <w:tc>
          <w:tcPr>
            <w:tcW w:w="5595" w:type="dxa"/>
            <w:shd w:val="pct30" w:color="auto" w:fill="FFFFFF"/>
            <w:tcMar>
              <w:top w:w="0" w:type="dxa"/>
              <w:left w:w="60" w:type="dxa"/>
              <w:bottom w:w="0" w:type="dxa"/>
              <w:right w:w="60" w:type="dxa"/>
            </w:tcMar>
          </w:tcPr>
          <w:p w:rsidR="003F3117" w:rsidRDefault="00541A49">
            <w:pPr>
              <w:rPr>
                <w:b/>
                <w:color w:val="000000"/>
                <w:sz w:val="20"/>
                <w:szCs w:val="20"/>
              </w:rPr>
            </w:pPr>
            <w:r>
              <w:rPr>
                <w:b/>
                <w:color w:val="000000"/>
                <w:sz w:val="20"/>
                <w:szCs w:val="20"/>
              </w:rPr>
              <w:t>Definition</w:t>
            </w: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Application Programming Interface</w:t>
            </w:r>
          </w:p>
        </w:tc>
        <w:tc>
          <w:tcPr>
            <w:tcW w:w="1170" w:type="dxa"/>
            <w:tcMar>
              <w:top w:w="0" w:type="dxa"/>
              <w:left w:w="60" w:type="dxa"/>
              <w:bottom w:w="0" w:type="dxa"/>
              <w:right w:w="60" w:type="dxa"/>
            </w:tcMar>
          </w:tcPr>
          <w:p w:rsidR="003F3117" w:rsidRDefault="00541A49">
            <w:pPr>
              <w:rPr>
                <w:color w:val="000000"/>
                <w:sz w:val="20"/>
                <w:szCs w:val="20"/>
              </w:rPr>
            </w:pPr>
            <w:r>
              <w:rPr>
                <w:color w:val="000000"/>
                <w:sz w:val="20"/>
                <w:szCs w:val="20"/>
              </w:rPr>
              <w:t>API</w:t>
            </w:r>
          </w:p>
        </w:tc>
        <w:tc>
          <w:tcPr>
            <w:tcW w:w="5595" w:type="dxa"/>
            <w:tcMar>
              <w:top w:w="0" w:type="dxa"/>
              <w:left w:w="60" w:type="dxa"/>
              <w:bottom w:w="0" w:type="dxa"/>
              <w:right w:w="60" w:type="dxa"/>
            </w:tcMar>
          </w:tcPr>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3F3117">
            <w:pPr>
              <w:rPr>
                <w:color w:val="000000"/>
                <w:sz w:val="20"/>
                <w:szCs w:val="20"/>
              </w:rPr>
            </w:pP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External Data Model</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8374B"/>
                <w:sz w:val="20"/>
                <w:szCs w:val="20"/>
              </w:rPr>
              <w:t>Describes the semantics of the “maritime world” (or a significant part thereof) by defining data structures and their relations. This could be at logical level (e.g., in UML) or at physical level (e.g., in XSD schema definitions), as for example standard data models, or S-100 based data produce specifications.</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E2 D3.4 Service Documentation Guidelines</w:t>
            </w:r>
          </w:p>
          <w:p w:rsidR="003F3117" w:rsidRDefault="00541A49">
            <w:pPr>
              <w:rPr>
                <w:color w:val="000000"/>
                <w:sz w:val="20"/>
                <w:szCs w:val="20"/>
              </w:rPr>
            </w:pPr>
            <w:r>
              <w:rPr>
                <w:i/>
                <w:color w:val="000000"/>
                <w:sz w:val="20"/>
                <w:szCs w:val="20"/>
              </w:rPr>
              <w:t>v01.01</w:t>
            </w: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Location-to-Service Translation Protocol</w:t>
            </w:r>
          </w:p>
        </w:tc>
        <w:tc>
          <w:tcPr>
            <w:tcW w:w="1170" w:type="dxa"/>
            <w:tcMar>
              <w:top w:w="0" w:type="dxa"/>
              <w:left w:w="60" w:type="dxa"/>
              <w:bottom w:w="0" w:type="dxa"/>
              <w:right w:w="60" w:type="dxa"/>
            </w:tcMar>
          </w:tcPr>
          <w:p w:rsidR="003F3117" w:rsidRDefault="00541A49">
            <w:pPr>
              <w:rPr>
                <w:color w:val="000000"/>
                <w:sz w:val="20"/>
                <w:szCs w:val="20"/>
              </w:rPr>
            </w:pPr>
            <w:r>
              <w:rPr>
                <w:color w:val="000000"/>
                <w:sz w:val="20"/>
                <w:szCs w:val="20"/>
              </w:rPr>
              <w:t>LoST</w:t>
            </w:r>
          </w:p>
        </w:tc>
        <w:tc>
          <w:tcPr>
            <w:tcW w:w="5595" w:type="dxa"/>
            <w:tcMar>
              <w:top w:w="0" w:type="dxa"/>
              <w:left w:w="60" w:type="dxa"/>
              <w:bottom w:w="0" w:type="dxa"/>
              <w:right w:w="60" w:type="dxa"/>
            </w:tcMar>
          </w:tcPr>
          <w:p w:rsidR="003F3117" w:rsidRDefault="00541A49">
            <w:pPr>
              <w:rPr>
                <w:color w:val="000000"/>
                <w:sz w:val="20"/>
                <w:szCs w:val="20"/>
              </w:rPr>
            </w:pPr>
            <w:r>
              <w:rPr>
                <w:color w:val="000000"/>
                <w:sz w:val="20"/>
                <w:szCs w:val="20"/>
              </w:rPr>
              <w:t>https://tools.ietf.org/html/rfc5222</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3F3117">
            <w:pPr>
              <w:rPr>
                <w:color w:val="000000"/>
                <w:sz w:val="20"/>
                <w:szCs w:val="20"/>
              </w:rPr>
            </w:pP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Maritime Cloud</w:t>
            </w:r>
          </w:p>
        </w:tc>
        <w:tc>
          <w:tcPr>
            <w:tcW w:w="1170" w:type="dxa"/>
            <w:tcMar>
              <w:top w:w="0" w:type="dxa"/>
              <w:left w:w="60" w:type="dxa"/>
              <w:bottom w:w="0" w:type="dxa"/>
              <w:right w:w="60" w:type="dxa"/>
            </w:tcMar>
          </w:tcPr>
          <w:p w:rsidR="003F3117" w:rsidRDefault="00541A49">
            <w:pPr>
              <w:rPr>
                <w:color w:val="000000"/>
                <w:sz w:val="20"/>
                <w:szCs w:val="20"/>
              </w:rPr>
            </w:pPr>
            <w:r>
              <w:rPr>
                <w:color w:val="000000"/>
                <w:sz w:val="20"/>
                <w:szCs w:val="20"/>
              </w:rPr>
              <w:t>MC</w:t>
            </w:r>
          </w:p>
        </w:tc>
        <w:tc>
          <w:tcPr>
            <w:tcW w:w="5595" w:type="dxa"/>
            <w:tcMar>
              <w:top w:w="0" w:type="dxa"/>
              <w:left w:w="60" w:type="dxa"/>
              <w:bottom w:w="0" w:type="dxa"/>
              <w:right w:w="60" w:type="dxa"/>
            </w:tcMar>
          </w:tcPr>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3F3117">
            <w:pPr>
              <w:rPr>
                <w:color w:val="000000"/>
                <w:sz w:val="20"/>
                <w:szCs w:val="20"/>
              </w:rPr>
            </w:pP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Message Exchange Pattern</w:t>
            </w:r>
          </w:p>
        </w:tc>
        <w:tc>
          <w:tcPr>
            <w:tcW w:w="1170" w:type="dxa"/>
            <w:tcMar>
              <w:top w:w="0" w:type="dxa"/>
              <w:left w:w="60" w:type="dxa"/>
              <w:bottom w:w="0" w:type="dxa"/>
              <w:right w:w="60" w:type="dxa"/>
            </w:tcMar>
          </w:tcPr>
          <w:p w:rsidR="003F3117" w:rsidRDefault="00541A49">
            <w:pPr>
              <w:rPr>
                <w:color w:val="000000"/>
                <w:sz w:val="20"/>
                <w:szCs w:val="20"/>
              </w:rPr>
            </w:pPr>
            <w:r>
              <w:rPr>
                <w:color w:val="000000"/>
                <w:sz w:val="20"/>
                <w:szCs w:val="20"/>
              </w:rPr>
              <w:t>MEP</w:t>
            </w:r>
          </w:p>
        </w:tc>
        <w:tc>
          <w:tcPr>
            <w:tcW w:w="5595" w:type="dxa"/>
            <w:tcMar>
              <w:top w:w="0" w:type="dxa"/>
              <w:left w:w="60" w:type="dxa"/>
              <w:bottom w:w="0" w:type="dxa"/>
              <w:right w:w="60" w:type="dxa"/>
            </w:tcMar>
          </w:tcPr>
          <w:p w:rsidR="003F3117" w:rsidRDefault="00541A49">
            <w:pPr>
              <w:rPr>
                <w:color w:val="000000"/>
                <w:sz w:val="20"/>
                <w:szCs w:val="20"/>
              </w:rPr>
            </w:pPr>
            <w:r>
              <w:rPr>
                <w:color w:val="000000"/>
                <w:sz w:val="20"/>
                <w:szCs w:val="20"/>
              </w:rPr>
              <w:t>Describes the principles two different parts of a message passing system (in our case: the service provider and the service consumer) interact and communicate with each other. Examples:</w:t>
            </w:r>
          </w:p>
          <w:p w:rsidR="003F3117" w:rsidRDefault="00541A49">
            <w:pPr>
              <w:rPr>
                <w:color w:val="000000"/>
                <w:sz w:val="20"/>
                <w:szCs w:val="20"/>
              </w:rPr>
            </w:pPr>
            <w:r>
              <w:rPr>
                <w:color w:val="000000"/>
                <w:sz w:val="20"/>
                <w:szCs w:val="20"/>
              </w:rPr>
              <w:lastRenderedPageBreak/>
              <w:t xml:space="preserve">In the Request/Response MEP, the service consumer sends a request to the service provider in order to obtain certain information; the service provider provides the requested information in a dedicated response. </w:t>
            </w:r>
          </w:p>
          <w:p w:rsidR="003F3117" w:rsidRDefault="00541A49">
            <w:pPr>
              <w:rPr>
                <w:color w:val="000000"/>
                <w:sz w:val="20"/>
                <w:szCs w:val="20"/>
              </w:rPr>
            </w:pPr>
            <w:r>
              <w:rPr>
                <w:color w:val="000000"/>
                <w:sz w:val="20"/>
                <w:szCs w:val="20"/>
              </w:rPr>
              <w:t>In the Publish/Subscribe MEP, the service consumer establishes a subscription with the service provider in order to obtain certain information; the service provider publishes information (either in regular intervals or upon change) to all subscribed service consumers.</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E2 D3.4 Service Documentation Guidelines</w:t>
            </w:r>
          </w:p>
          <w:p w:rsidR="003F3117" w:rsidRDefault="00541A49">
            <w:pPr>
              <w:rPr>
                <w:color w:val="000000"/>
                <w:sz w:val="20"/>
                <w:szCs w:val="20"/>
              </w:rPr>
            </w:pPr>
            <w:r>
              <w:rPr>
                <w:i/>
                <w:color w:val="000000"/>
                <w:sz w:val="20"/>
                <w:szCs w:val="20"/>
              </w:rPr>
              <w:t>v01.01</w:t>
            </w: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lastRenderedPageBreak/>
              <w:t>Operational Activity</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8374B"/>
                <w:sz w:val="20"/>
                <w:szCs w:val="20"/>
              </w:rPr>
              <w:t>An activity performed by an operational node. Examples of operational activities in the maritime context are: Route Planning, Route Optimization, Logistics, Safety, Weather Forecast Provision, …</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E2 D3.4 Service Documentation Guidelines</w:t>
            </w:r>
          </w:p>
          <w:p w:rsidR="003F3117" w:rsidRDefault="00541A49">
            <w:pPr>
              <w:rPr>
                <w:color w:val="000000"/>
                <w:sz w:val="20"/>
                <w:szCs w:val="20"/>
              </w:rPr>
            </w:pPr>
            <w:r>
              <w:rPr>
                <w:i/>
                <w:color w:val="000000"/>
                <w:sz w:val="20"/>
                <w:szCs w:val="20"/>
              </w:rPr>
              <w:t>v01.01</w:t>
            </w: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Operational Model</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8374B"/>
                <w:sz w:val="20"/>
                <w:szCs w:val="20"/>
              </w:rPr>
              <w:t>A structure of operational nodes and associated operational activities and their inter-relations in a process model.</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E2 D3.4 Service Documentation Guidelines</w:t>
            </w:r>
          </w:p>
          <w:p w:rsidR="003F3117" w:rsidRDefault="00541A49">
            <w:pPr>
              <w:rPr>
                <w:color w:val="000000"/>
                <w:sz w:val="20"/>
                <w:szCs w:val="20"/>
              </w:rPr>
            </w:pPr>
            <w:r>
              <w:rPr>
                <w:i/>
                <w:color w:val="000000"/>
                <w:sz w:val="20"/>
                <w:szCs w:val="20"/>
              </w:rPr>
              <w:t>v01.01</w:t>
            </w: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Operational Node</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00000"/>
                <w:sz w:val="20"/>
                <w:szCs w:val="20"/>
              </w:rPr>
              <w:t>A logical entity that performs activities. Note: nodes are specified independently of any physical realisation.</w:t>
            </w:r>
          </w:p>
          <w:p w:rsidR="003F3117" w:rsidRDefault="00541A49">
            <w:pPr>
              <w:rPr>
                <w:color w:val="000000"/>
                <w:sz w:val="20"/>
                <w:szCs w:val="20"/>
              </w:rPr>
            </w:pPr>
            <w:r>
              <w:rPr>
                <w:color w:val="000000"/>
                <w:sz w:val="20"/>
                <w:szCs w:val="20"/>
              </w:rPr>
              <w:t>Examples of operational nodes in the maritime context are: Maritime Control Center, Maritime Authority, Ship, Port, Weather Information Provider, …</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E2 D3.4 Service Documentation Guidelines</w:t>
            </w:r>
          </w:p>
          <w:p w:rsidR="003F3117" w:rsidRDefault="00541A49">
            <w:pPr>
              <w:rPr>
                <w:color w:val="000000"/>
                <w:sz w:val="20"/>
                <w:szCs w:val="20"/>
              </w:rPr>
            </w:pPr>
            <w:r>
              <w:rPr>
                <w:i/>
                <w:color w:val="000000"/>
                <w:sz w:val="20"/>
                <w:szCs w:val="20"/>
              </w:rPr>
              <w:t>v01.01</w:t>
            </w: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Representational State Transfer</w:t>
            </w:r>
          </w:p>
        </w:tc>
        <w:tc>
          <w:tcPr>
            <w:tcW w:w="1170" w:type="dxa"/>
            <w:tcMar>
              <w:top w:w="0" w:type="dxa"/>
              <w:left w:w="60" w:type="dxa"/>
              <w:bottom w:w="0" w:type="dxa"/>
              <w:right w:w="60" w:type="dxa"/>
            </w:tcMar>
          </w:tcPr>
          <w:p w:rsidR="003F3117" w:rsidRDefault="00541A49">
            <w:pPr>
              <w:rPr>
                <w:color w:val="000000"/>
                <w:sz w:val="20"/>
                <w:szCs w:val="20"/>
              </w:rPr>
            </w:pPr>
            <w:r>
              <w:rPr>
                <w:color w:val="000000"/>
                <w:sz w:val="20"/>
                <w:szCs w:val="20"/>
              </w:rPr>
              <w:t>REST</w:t>
            </w:r>
          </w:p>
        </w:tc>
        <w:tc>
          <w:tcPr>
            <w:tcW w:w="5595" w:type="dxa"/>
            <w:tcMar>
              <w:top w:w="0" w:type="dxa"/>
              <w:left w:w="60" w:type="dxa"/>
              <w:bottom w:w="0" w:type="dxa"/>
              <w:right w:w="60" w:type="dxa"/>
            </w:tcMar>
          </w:tcPr>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3F3117">
            <w:pPr>
              <w:rPr>
                <w:color w:val="000000"/>
                <w:sz w:val="20"/>
                <w:szCs w:val="20"/>
              </w:rPr>
            </w:pP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Recommended Time of Arrival</w:t>
            </w:r>
          </w:p>
        </w:tc>
        <w:tc>
          <w:tcPr>
            <w:tcW w:w="1170" w:type="dxa"/>
            <w:tcMar>
              <w:top w:w="0" w:type="dxa"/>
              <w:left w:w="60" w:type="dxa"/>
              <w:bottom w:w="0" w:type="dxa"/>
              <w:right w:w="60" w:type="dxa"/>
            </w:tcMar>
          </w:tcPr>
          <w:p w:rsidR="003F3117" w:rsidRDefault="00541A49">
            <w:pPr>
              <w:rPr>
                <w:color w:val="000000"/>
                <w:sz w:val="20"/>
                <w:szCs w:val="20"/>
              </w:rPr>
            </w:pPr>
            <w:r>
              <w:rPr>
                <w:color w:val="000000"/>
                <w:sz w:val="20"/>
                <w:szCs w:val="20"/>
              </w:rPr>
              <w:t>RTA</w:t>
            </w:r>
          </w:p>
        </w:tc>
        <w:tc>
          <w:tcPr>
            <w:tcW w:w="5595" w:type="dxa"/>
            <w:tcMar>
              <w:top w:w="0" w:type="dxa"/>
              <w:left w:w="60" w:type="dxa"/>
              <w:bottom w:w="0" w:type="dxa"/>
              <w:right w:w="60" w:type="dxa"/>
            </w:tcMar>
          </w:tcPr>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3F3117">
            <w:pPr>
              <w:rPr>
                <w:color w:val="000000"/>
                <w:sz w:val="20"/>
                <w:szCs w:val="20"/>
              </w:rPr>
            </w:pP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Shore Centre</w:t>
            </w:r>
          </w:p>
        </w:tc>
        <w:tc>
          <w:tcPr>
            <w:tcW w:w="1170" w:type="dxa"/>
            <w:tcMar>
              <w:top w:w="0" w:type="dxa"/>
              <w:left w:w="60" w:type="dxa"/>
              <w:bottom w:w="0" w:type="dxa"/>
              <w:right w:w="60" w:type="dxa"/>
            </w:tcMar>
          </w:tcPr>
          <w:p w:rsidR="003F3117" w:rsidRDefault="00541A49">
            <w:pPr>
              <w:rPr>
                <w:color w:val="000000"/>
                <w:sz w:val="20"/>
                <w:szCs w:val="20"/>
              </w:rPr>
            </w:pPr>
            <w:r>
              <w:rPr>
                <w:color w:val="000000"/>
                <w:sz w:val="20"/>
                <w:szCs w:val="20"/>
              </w:rPr>
              <w:t>SC</w:t>
            </w:r>
          </w:p>
        </w:tc>
        <w:tc>
          <w:tcPr>
            <w:tcW w:w="5595" w:type="dxa"/>
            <w:tcMar>
              <w:top w:w="0" w:type="dxa"/>
              <w:left w:w="60" w:type="dxa"/>
              <w:bottom w:w="0" w:type="dxa"/>
              <w:right w:w="60" w:type="dxa"/>
            </w:tcMar>
          </w:tcPr>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3F3117">
            <w:pPr>
              <w:rPr>
                <w:color w:val="000000"/>
                <w:sz w:val="20"/>
                <w:szCs w:val="20"/>
              </w:rPr>
            </w:pP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Sea System Wide Information Management</w:t>
            </w:r>
          </w:p>
        </w:tc>
        <w:tc>
          <w:tcPr>
            <w:tcW w:w="1170" w:type="dxa"/>
            <w:tcMar>
              <w:top w:w="0" w:type="dxa"/>
              <w:left w:w="60" w:type="dxa"/>
              <w:bottom w:w="0" w:type="dxa"/>
              <w:right w:w="60" w:type="dxa"/>
            </w:tcMar>
          </w:tcPr>
          <w:p w:rsidR="003F3117" w:rsidRDefault="00541A49">
            <w:pPr>
              <w:rPr>
                <w:color w:val="000000"/>
                <w:sz w:val="20"/>
                <w:szCs w:val="20"/>
              </w:rPr>
            </w:pPr>
            <w:r>
              <w:rPr>
                <w:color w:val="000000"/>
                <w:sz w:val="20"/>
                <w:szCs w:val="20"/>
              </w:rPr>
              <w:t>SeaSWIM</w:t>
            </w:r>
          </w:p>
        </w:tc>
        <w:tc>
          <w:tcPr>
            <w:tcW w:w="5595" w:type="dxa"/>
            <w:tcMar>
              <w:top w:w="0" w:type="dxa"/>
              <w:left w:w="60" w:type="dxa"/>
              <w:bottom w:w="0" w:type="dxa"/>
              <w:right w:w="60" w:type="dxa"/>
            </w:tcMar>
          </w:tcPr>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3F3117">
            <w:pPr>
              <w:rPr>
                <w:color w:val="000000"/>
                <w:sz w:val="20"/>
                <w:szCs w:val="20"/>
              </w:rPr>
            </w:pP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Service</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8374B"/>
                <w:sz w:val="20"/>
                <w:szCs w:val="20"/>
              </w:rPr>
              <w:t xml:space="preserve">The provision of something (a non-physical object), by one, for the use of one or more others, regulated by formal definitions and mutual agreements. Services involve </w:t>
            </w:r>
            <w:r>
              <w:rPr>
                <w:color w:val="08374B"/>
                <w:sz w:val="20"/>
                <w:szCs w:val="20"/>
              </w:rPr>
              <w:lastRenderedPageBreak/>
              <w:t xml:space="preserve">interactions between providers and consumers, which may be performed in a digital form (data exchanges) or through voice communication or written processes and procedures. </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E2 D3.4 Service Documentation Guidelines</w:t>
            </w:r>
          </w:p>
          <w:p w:rsidR="003F3117" w:rsidRDefault="00541A49">
            <w:pPr>
              <w:rPr>
                <w:color w:val="000000"/>
                <w:sz w:val="20"/>
                <w:szCs w:val="20"/>
              </w:rPr>
            </w:pPr>
            <w:r>
              <w:rPr>
                <w:i/>
                <w:color w:val="000000"/>
                <w:sz w:val="20"/>
                <w:szCs w:val="20"/>
              </w:rPr>
              <w:t>v01.01</w:t>
            </w: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lastRenderedPageBreak/>
              <w:t>Service Data Model</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8374B"/>
                <w:sz w:val="20"/>
                <w:szCs w:val="20"/>
              </w:rPr>
              <w:t>Formal description of one dedicated service at logical level. The service data model is part of the service specification. Is typically defined in UML and/or XSD. If an external data model exists (e.g., a standard data model), then the service data model shall refer to it: each data item of the service data model shall be mapped to a data item defined in the external data model.</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E2 D3.4 Service Documentation Guidelines</w:t>
            </w:r>
          </w:p>
          <w:p w:rsidR="003F3117" w:rsidRDefault="00541A49">
            <w:pPr>
              <w:rPr>
                <w:color w:val="000000"/>
                <w:sz w:val="20"/>
                <w:szCs w:val="20"/>
              </w:rPr>
            </w:pPr>
            <w:r>
              <w:rPr>
                <w:i/>
                <w:color w:val="000000"/>
                <w:sz w:val="20"/>
                <w:szCs w:val="20"/>
              </w:rPr>
              <w:t>v01.01</w:t>
            </w: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Service Implementer</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8374B"/>
                <w:sz w:val="20"/>
                <w:szCs w:val="20"/>
              </w:rPr>
              <w:t>Implementers of services from the service provider side and/or the service consumer side. Anybody can be a service implementer but mainly this will be commercial companies implementing solutions for shore and ship.</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E2 D3.4 Service Documentation Guidelines</w:t>
            </w:r>
          </w:p>
          <w:p w:rsidR="003F3117" w:rsidRDefault="00541A49">
            <w:pPr>
              <w:rPr>
                <w:color w:val="000000"/>
                <w:sz w:val="20"/>
                <w:szCs w:val="20"/>
              </w:rPr>
            </w:pPr>
            <w:r>
              <w:rPr>
                <w:i/>
                <w:color w:val="000000"/>
                <w:sz w:val="20"/>
                <w:szCs w:val="20"/>
              </w:rPr>
              <w:t>v01.01</w:t>
            </w: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Service Instance Description</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8374B"/>
                <w:sz w:val="20"/>
                <w:szCs w:val="20"/>
              </w:rPr>
              <w:t>Documents the details of a service implementation (most likely documented by the service implementer) and deployment (most likely documented by the service provider). The service instance description includes (but is not limited to) service technical design reference, service provider reference, service access information, service coverage information, etc.</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E2 D3.4 Service Documentation Guidelines</w:t>
            </w:r>
          </w:p>
          <w:p w:rsidR="003F3117" w:rsidRDefault="00541A49">
            <w:pPr>
              <w:rPr>
                <w:color w:val="000000"/>
                <w:sz w:val="20"/>
                <w:szCs w:val="20"/>
              </w:rPr>
            </w:pPr>
            <w:r>
              <w:rPr>
                <w:i/>
                <w:color w:val="000000"/>
                <w:sz w:val="20"/>
                <w:szCs w:val="20"/>
              </w:rPr>
              <w:t>v01.01</w:t>
            </w: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Service Instance Model</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00000"/>
                <w:sz w:val="20"/>
                <w:szCs w:val="20"/>
              </w:rPr>
              <w:t>Describes the implementation of a dedicated service instance in a dedicated technology. This includes a detailed description of the data payload to be exchanged by this service instance. The actual format of the service instance model depends on the chosen technology. Examples may be WSDL and XSD files (e.g., for SOAP services) or swagger (Open API) specifications (e.g., for REST services). If an external data model exists (e.g., a standard data model), then the service instance model shall refer to it: each data item of the service instance model shall be mapped to a data item defined in the external data model.</w:t>
            </w:r>
          </w:p>
          <w:p w:rsidR="003F3117" w:rsidRDefault="00541A49">
            <w:pPr>
              <w:rPr>
                <w:color w:val="000000"/>
                <w:sz w:val="20"/>
                <w:szCs w:val="20"/>
              </w:rPr>
            </w:pPr>
            <w:r>
              <w:rPr>
                <w:color w:val="000000"/>
                <w:sz w:val="20"/>
                <w:szCs w:val="20"/>
              </w:rPr>
              <w:t>In order to prove correct implementation of the service specification, there shall exist a mapping between the service instance model and the service data model. This means, each data item used in the service instance model shall be mapped to a corresponding data item of the service data model. (In case of existing mappings to a common external (standard) data model from both the service data model and the service instance model, such a mapping is implicitly given.)</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lastRenderedPageBreak/>
              <w:t>Source</w:t>
            </w:r>
          </w:p>
          <w:p w:rsidR="003F3117" w:rsidRDefault="003F3117">
            <w:pPr>
              <w:rPr>
                <w:color w:val="000000"/>
                <w:sz w:val="20"/>
                <w:szCs w:val="20"/>
              </w:rPr>
            </w:pP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lastRenderedPageBreak/>
              <w:t>Service Technology Catalogue</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8374B"/>
                <w:sz w:val="20"/>
                <w:szCs w:val="20"/>
              </w:rPr>
              <w:t>List and specifications of allowed technologies for service implementations. Currently, SOAP and REST are envisaged to be allowed service technologies. The service technology catalogue shall describe in detail the allowed service profiles, e.g., by listing communication standards, security standards, stacks, bindings, etc.</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E2 D3.4 Service Documentation Guidelines</w:t>
            </w:r>
          </w:p>
          <w:p w:rsidR="003F3117" w:rsidRDefault="00541A49">
            <w:pPr>
              <w:rPr>
                <w:color w:val="000000"/>
                <w:sz w:val="20"/>
                <w:szCs w:val="20"/>
              </w:rPr>
            </w:pPr>
            <w:r>
              <w:rPr>
                <w:i/>
                <w:color w:val="000000"/>
                <w:sz w:val="20"/>
                <w:szCs w:val="20"/>
              </w:rPr>
              <w:t>v01.01</w:t>
            </w: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Spatial Exclusiveness</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00000"/>
                <w:sz w:val="20"/>
                <w:szCs w:val="20"/>
              </w:rPr>
              <w:t>A service specification is characterised as “spatially exclusive”, if in any geographical region just one service instance of that specification is allowed to be registered per technology.</w:t>
            </w:r>
          </w:p>
          <w:p w:rsidR="003F3117" w:rsidRDefault="00541A49">
            <w:pPr>
              <w:rPr>
                <w:color w:val="000000"/>
                <w:sz w:val="20"/>
                <w:szCs w:val="20"/>
              </w:rPr>
            </w:pPr>
            <w:r>
              <w:rPr>
                <w:color w:val="000000"/>
                <w:sz w:val="20"/>
                <w:szCs w:val="20"/>
              </w:rPr>
              <w:t>The decision, which service instance (out of a number of available spatially exclusive services) shall be registered for a certain geographical region, is a governance issue.</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E2 D3.4 Service Documentation Guidelines</w:t>
            </w:r>
          </w:p>
          <w:p w:rsidR="003F3117" w:rsidRDefault="00541A49">
            <w:pPr>
              <w:rPr>
                <w:color w:val="000000"/>
                <w:sz w:val="20"/>
                <w:szCs w:val="20"/>
              </w:rPr>
            </w:pPr>
            <w:r>
              <w:rPr>
                <w:i/>
                <w:color w:val="000000"/>
                <w:sz w:val="20"/>
                <w:szCs w:val="20"/>
              </w:rPr>
              <w:t>v01.01</w:t>
            </w: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Ship-Port Information service</w:t>
            </w:r>
          </w:p>
        </w:tc>
        <w:tc>
          <w:tcPr>
            <w:tcW w:w="1170" w:type="dxa"/>
            <w:tcMar>
              <w:top w:w="0" w:type="dxa"/>
              <w:left w:w="60" w:type="dxa"/>
              <w:bottom w:w="0" w:type="dxa"/>
              <w:right w:w="60" w:type="dxa"/>
            </w:tcMar>
          </w:tcPr>
          <w:p w:rsidR="003F3117" w:rsidRDefault="00541A49">
            <w:pPr>
              <w:rPr>
                <w:color w:val="000000"/>
                <w:sz w:val="20"/>
                <w:szCs w:val="20"/>
              </w:rPr>
            </w:pPr>
            <w:r>
              <w:rPr>
                <w:color w:val="000000"/>
                <w:sz w:val="20"/>
                <w:szCs w:val="20"/>
              </w:rPr>
              <w:t>SPIS</w:t>
            </w:r>
          </w:p>
        </w:tc>
        <w:tc>
          <w:tcPr>
            <w:tcW w:w="5595" w:type="dxa"/>
            <w:tcMar>
              <w:top w:w="0" w:type="dxa"/>
              <w:left w:w="60" w:type="dxa"/>
              <w:bottom w:w="0" w:type="dxa"/>
              <w:right w:w="60" w:type="dxa"/>
            </w:tcMar>
          </w:tcPr>
          <w:p w:rsidR="003F3117" w:rsidRDefault="00541A49">
            <w:pPr>
              <w:rPr>
                <w:color w:val="000000"/>
                <w:sz w:val="20"/>
                <w:szCs w:val="20"/>
              </w:rPr>
            </w:pPr>
            <w:r>
              <w:rPr>
                <w:color w:val="000000"/>
                <w:sz w:val="20"/>
                <w:szCs w:val="20"/>
              </w:rPr>
              <w:t>Service supporting the ship in communication with port.</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3F3117">
            <w:pPr>
              <w:rPr>
                <w:color w:val="000000"/>
                <w:sz w:val="20"/>
                <w:szCs w:val="20"/>
              </w:rPr>
            </w:pP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Simple Object Access Protocol</w:t>
            </w:r>
          </w:p>
        </w:tc>
        <w:tc>
          <w:tcPr>
            <w:tcW w:w="1170" w:type="dxa"/>
            <w:tcMar>
              <w:top w:w="0" w:type="dxa"/>
              <w:left w:w="60" w:type="dxa"/>
              <w:bottom w:w="0" w:type="dxa"/>
              <w:right w:w="60" w:type="dxa"/>
            </w:tcMar>
          </w:tcPr>
          <w:p w:rsidR="003F3117" w:rsidRDefault="00541A49">
            <w:pPr>
              <w:rPr>
                <w:color w:val="000000"/>
                <w:sz w:val="20"/>
                <w:szCs w:val="20"/>
              </w:rPr>
            </w:pPr>
            <w:r>
              <w:rPr>
                <w:color w:val="000000"/>
                <w:sz w:val="20"/>
                <w:szCs w:val="20"/>
              </w:rPr>
              <w:t>SOAP</w:t>
            </w:r>
          </w:p>
        </w:tc>
        <w:tc>
          <w:tcPr>
            <w:tcW w:w="5595" w:type="dxa"/>
            <w:tcMar>
              <w:top w:w="0" w:type="dxa"/>
              <w:left w:w="60" w:type="dxa"/>
              <w:bottom w:w="0" w:type="dxa"/>
              <w:right w:w="60" w:type="dxa"/>
            </w:tcMar>
          </w:tcPr>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3F3117">
            <w:pPr>
              <w:rPr>
                <w:color w:val="000000"/>
                <w:sz w:val="20"/>
                <w:szCs w:val="20"/>
              </w:rPr>
            </w:pP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SeaSWIM Connector</w:t>
            </w:r>
          </w:p>
        </w:tc>
        <w:tc>
          <w:tcPr>
            <w:tcW w:w="1170" w:type="dxa"/>
            <w:tcMar>
              <w:top w:w="0" w:type="dxa"/>
              <w:left w:w="60" w:type="dxa"/>
              <w:bottom w:w="0" w:type="dxa"/>
              <w:right w:w="60" w:type="dxa"/>
            </w:tcMar>
          </w:tcPr>
          <w:p w:rsidR="003F3117" w:rsidRDefault="00541A49">
            <w:pPr>
              <w:rPr>
                <w:color w:val="000000"/>
                <w:sz w:val="20"/>
                <w:szCs w:val="20"/>
              </w:rPr>
            </w:pPr>
            <w:r>
              <w:rPr>
                <w:color w:val="000000"/>
                <w:sz w:val="20"/>
                <w:szCs w:val="20"/>
              </w:rPr>
              <w:t>SSC</w:t>
            </w:r>
          </w:p>
        </w:tc>
        <w:tc>
          <w:tcPr>
            <w:tcW w:w="5595" w:type="dxa"/>
            <w:tcMar>
              <w:top w:w="0" w:type="dxa"/>
              <w:left w:w="60" w:type="dxa"/>
              <w:bottom w:w="0" w:type="dxa"/>
              <w:right w:w="60" w:type="dxa"/>
            </w:tcMar>
          </w:tcPr>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3F3117">
            <w:pPr>
              <w:rPr>
                <w:color w:val="000000"/>
                <w:sz w:val="20"/>
                <w:szCs w:val="20"/>
              </w:rPr>
            </w:pP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Unified Modelling Language</w:t>
            </w:r>
          </w:p>
        </w:tc>
        <w:tc>
          <w:tcPr>
            <w:tcW w:w="1170" w:type="dxa"/>
            <w:tcMar>
              <w:top w:w="0" w:type="dxa"/>
              <w:left w:w="60" w:type="dxa"/>
              <w:bottom w:w="0" w:type="dxa"/>
              <w:right w:w="60" w:type="dxa"/>
            </w:tcMar>
          </w:tcPr>
          <w:p w:rsidR="003F3117" w:rsidRDefault="00541A49">
            <w:pPr>
              <w:rPr>
                <w:color w:val="000000"/>
                <w:sz w:val="20"/>
                <w:szCs w:val="20"/>
              </w:rPr>
            </w:pPr>
            <w:r>
              <w:rPr>
                <w:color w:val="000000"/>
                <w:sz w:val="20"/>
                <w:szCs w:val="20"/>
              </w:rPr>
              <w:t>UML</w:t>
            </w:r>
          </w:p>
        </w:tc>
        <w:tc>
          <w:tcPr>
            <w:tcW w:w="5595" w:type="dxa"/>
            <w:tcMar>
              <w:top w:w="0" w:type="dxa"/>
              <w:left w:w="60" w:type="dxa"/>
              <w:bottom w:w="0" w:type="dxa"/>
              <w:right w:w="60" w:type="dxa"/>
            </w:tcMar>
          </w:tcPr>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3F3117">
            <w:pPr>
              <w:rPr>
                <w:color w:val="000000"/>
                <w:sz w:val="20"/>
                <w:szCs w:val="20"/>
              </w:rPr>
            </w:pP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Unique Port Call ID</w:t>
            </w:r>
          </w:p>
        </w:tc>
        <w:tc>
          <w:tcPr>
            <w:tcW w:w="1170" w:type="dxa"/>
            <w:tcMar>
              <w:top w:w="0" w:type="dxa"/>
              <w:left w:w="60" w:type="dxa"/>
              <w:bottom w:w="0" w:type="dxa"/>
              <w:right w:w="60" w:type="dxa"/>
            </w:tcMar>
          </w:tcPr>
          <w:p w:rsidR="003F3117" w:rsidRDefault="00541A49">
            <w:pPr>
              <w:rPr>
                <w:color w:val="000000"/>
                <w:sz w:val="20"/>
                <w:szCs w:val="20"/>
              </w:rPr>
            </w:pPr>
            <w:r>
              <w:rPr>
                <w:color w:val="000000"/>
                <w:sz w:val="20"/>
                <w:szCs w:val="20"/>
              </w:rPr>
              <w:t>UPCID</w:t>
            </w:r>
          </w:p>
        </w:tc>
        <w:tc>
          <w:tcPr>
            <w:tcW w:w="5595" w:type="dxa"/>
            <w:tcMar>
              <w:top w:w="0" w:type="dxa"/>
              <w:left w:w="60" w:type="dxa"/>
              <w:bottom w:w="0" w:type="dxa"/>
              <w:right w:w="60" w:type="dxa"/>
            </w:tcMar>
          </w:tcPr>
          <w:p w:rsidR="003F3117" w:rsidRDefault="00541A49">
            <w:pPr>
              <w:rPr>
                <w:color w:val="000000"/>
                <w:sz w:val="20"/>
                <w:szCs w:val="20"/>
              </w:rPr>
            </w:pPr>
            <w:r>
              <w:rPr>
                <w:color w:val="000000"/>
                <w:sz w:val="20"/>
                <w:szCs w:val="20"/>
              </w:rPr>
              <w:t>Unique identifier within PortCDM</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3F3117">
            <w:pPr>
              <w:rPr>
                <w:color w:val="000000"/>
                <w:sz w:val="20"/>
                <w:szCs w:val="20"/>
              </w:rPr>
            </w:pP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Uniform Resource Locator</w:t>
            </w:r>
          </w:p>
        </w:tc>
        <w:tc>
          <w:tcPr>
            <w:tcW w:w="1170" w:type="dxa"/>
            <w:tcMar>
              <w:top w:w="0" w:type="dxa"/>
              <w:left w:w="60" w:type="dxa"/>
              <w:bottom w:w="0" w:type="dxa"/>
              <w:right w:w="60" w:type="dxa"/>
            </w:tcMar>
          </w:tcPr>
          <w:p w:rsidR="003F3117" w:rsidRDefault="00541A49">
            <w:pPr>
              <w:rPr>
                <w:color w:val="000000"/>
                <w:sz w:val="20"/>
                <w:szCs w:val="20"/>
              </w:rPr>
            </w:pPr>
            <w:r>
              <w:rPr>
                <w:color w:val="000000"/>
                <w:sz w:val="20"/>
                <w:szCs w:val="20"/>
              </w:rPr>
              <w:t>URN</w:t>
            </w:r>
          </w:p>
        </w:tc>
        <w:tc>
          <w:tcPr>
            <w:tcW w:w="5595" w:type="dxa"/>
            <w:tcMar>
              <w:top w:w="0" w:type="dxa"/>
              <w:left w:w="60" w:type="dxa"/>
              <w:bottom w:w="0" w:type="dxa"/>
              <w:right w:w="60" w:type="dxa"/>
            </w:tcMar>
          </w:tcPr>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3F3117">
            <w:pPr>
              <w:rPr>
                <w:color w:val="000000"/>
                <w:sz w:val="20"/>
                <w:szCs w:val="20"/>
              </w:rPr>
            </w:pP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Unique Voyage Identity</w:t>
            </w:r>
          </w:p>
        </w:tc>
        <w:tc>
          <w:tcPr>
            <w:tcW w:w="1170" w:type="dxa"/>
            <w:tcMar>
              <w:top w:w="0" w:type="dxa"/>
              <w:left w:w="60" w:type="dxa"/>
              <w:bottom w:w="0" w:type="dxa"/>
              <w:right w:w="60" w:type="dxa"/>
            </w:tcMar>
          </w:tcPr>
          <w:p w:rsidR="003F3117" w:rsidRDefault="00541A49">
            <w:pPr>
              <w:rPr>
                <w:color w:val="000000"/>
                <w:sz w:val="20"/>
                <w:szCs w:val="20"/>
              </w:rPr>
            </w:pPr>
            <w:r>
              <w:rPr>
                <w:color w:val="000000"/>
                <w:sz w:val="20"/>
                <w:szCs w:val="20"/>
              </w:rPr>
              <w:t>UVID</w:t>
            </w:r>
          </w:p>
        </w:tc>
        <w:tc>
          <w:tcPr>
            <w:tcW w:w="5595" w:type="dxa"/>
            <w:tcMar>
              <w:top w:w="0" w:type="dxa"/>
              <w:left w:w="60" w:type="dxa"/>
              <w:bottom w:w="0" w:type="dxa"/>
              <w:right w:w="60" w:type="dxa"/>
            </w:tcMar>
          </w:tcPr>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3F3117">
            <w:pPr>
              <w:rPr>
                <w:color w:val="000000"/>
                <w:sz w:val="20"/>
                <w:szCs w:val="20"/>
              </w:rPr>
            </w:pP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lastRenderedPageBreak/>
              <w:t>Voyage Information Service</w:t>
            </w:r>
          </w:p>
        </w:tc>
        <w:tc>
          <w:tcPr>
            <w:tcW w:w="1170" w:type="dxa"/>
            <w:tcMar>
              <w:top w:w="0" w:type="dxa"/>
              <w:left w:w="60" w:type="dxa"/>
              <w:bottom w:w="0" w:type="dxa"/>
              <w:right w:w="60" w:type="dxa"/>
            </w:tcMar>
          </w:tcPr>
          <w:p w:rsidR="003F3117" w:rsidRDefault="00541A49">
            <w:pPr>
              <w:rPr>
                <w:color w:val="000000"/>
                <w:sz w:val="20"/>
                <w:szCs w:val="20"/>
              </w:rPr>
            </w:pPr>
            <w:r>
              <w:rPr>
                <w:color w:val="000000"/>
                <w:sz w:val="20"/>
                <w:szCs w:val="20"/>
              </w:rPr>
              <w:t>VIS</w:t>
            </w:r>
          </w:p>
        </w:tc>
        <w:tc>
          <w:tcPr>
            <w:tcW w:w="5595" w:type="dxa"/>
            <w:tcMar>
              <w:top w:w="0" w:type="dxa"/>
              <w:left w:w="60" w:type="dxa"/>
              <w:bottom w:w="0" w:type="dxa"/>
              <w:right w:w="60" w:type="dxa"/>
            </w:tcMar>
          </w:tcPr>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3F3117">
            <w:pPr>
              <w:rPr>
                <w:color w:val="000000"/>
                <w:sz w:val="20"/>
                <w:szCs w:val="20"/>
              </w:rPr>
            </w:pP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Voyage Plan</w:t>
            </w:r>
          </w:p>
        </w:tc>
        <w:tc>
          <w:tcPr>
            <w:tcW w:w="1170" w:type="dxa"/>
            <w:tcMar>
              <w:top w:w="0" w:type="dxa"/>
              <w:left w:w="60" w:type="dxa"/>
              <w:bottom w:w="0" w:type="dxa"/>
              <w:right w:w="60" w:type="dxa"/>
            </w:tcMar>
          </w:tcPr>
          <w:p w:rsidR="003F3117" w:rsidRDefault="00541A49">
            <w:pPr>
              <w:rPr>
                <w:color w:val="000000"/>
                <w:sz w:val="20"/>
                <w:szCs w:val="20"/>
              </w:rPr>
            </w:pPr>
            <w:r>
              <w:rPr>
                <w:color w:val="000000"/>
                <w:sz w:val="20"/>
                <w:szCs w:val="20"/>
              </w:rPr>
              <w:t>VP</w:t>
            </w:r>
          </w:p>
        </w:tc>
        <w:tc>
          <w:tcPr>
            <w:tcW w:w="5595" w:type="dxa"/>
            <w:tcMar>
              <w:top w:w="0" w:type="dxa"/>
              <w:left w:w="60" w:type="dxa"/>
              <w:bottom w:w="0" w:type="dxa"/>
              <w:right w:w="60" w:type="dxa"/>
            </w:tcMar>
          </w:tcPr>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3F3117">
            <w:pPr>
              <w:rPr>
                <w:color w:val="000000"/>
                <w:sz w:val="20"/>
                <w:szCs w:val="20"/>
              </w:rPr>
            </w:pP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Vessel Traffic Service</w:t>
            </w:r>
          </w:p>
        </w:tc>
        <w:tc>
          <w:tcPr>
            <w:tcW w:w="1170" w:type="dxa"/>
            <w:tcMar>
              <w:top w:w="0" w:type="dxa"/>
              <w:left w:w="60" w:type="dxa"/>
              <w:bottom w:w="0" w:type="dxa"/>
              <w:right w:w="60" w:type="dxa"/>
            </w:tcMar>
          </w:tcPr>
          <w:p w:rsidR="003F3117" w:rsidRDefault="00541A49">
            <w:pPr>
              <w:rPr>
                <w:color w:val="000000"/>
                <w:sz w:val="20"/>
                <w:szCs w:val="20"/>
              </w:rPr>
            </w:pPr>
            <w:r>
              <w:rPr>
                <w:color w:val="000000"/>
                <w:sz w:val="20"/>
                <w:szCs w:val="20"/>
              </w:rPr>
              <w:t>VTS</w:t>
            </w:r>
          </w:p>
        </w:tc>
        <w:tc>
          <w:tcPr>
            <w:tcW w:w="5595" w:type="dxa"/>
            <w:tcMar>
              <w:top w:w="0" w:type="dxa"/>
              <w:left w:w="60" w:type="dxa"/>
              <w:bottom w:w="0" w:type="dxa"/>
              <w:right w:w="60" w:type="dxa"/>
            </w:tcMar>
          </w:tcPr>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3F3117">
            <w:pPr>
              <w:rPr>
                <w:color w:val="000000"/>
                <w:sz w:val="20"/>
                <w:szCs w:val="20"/>
              </w:rPr>
            </w:pP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Web Service Definition Language</w:t>
            </w:r>
          </w:p>
        </w:tc>
        <w:tc>
          <w:tcPr>
            <w:tcW w:w="1170" w:type="dxa"/>
            <w:tcMar>
              <w:top w:w="0" w:type="dxa"/>
              <w:left w:w="60" w:type="dxa"/>
              <w:bottom w:w="0" w:type="dxa"/>
              <w:right w:w="60" w:type="dxa"/>
            </w:tcMar>
          </w:tcPr>
          <w:p w:rsidR="003F3117" w:rsidRDefault="00541A49">
            <w:pPr>
              <w:rPr>
                <w:color w:val="000000"/>
                <w:sz w:val="20"/>
                <w:szCs w:val="20"/>
              </w:rPr>
            </w:pPr>
            <w:r>
              <w:rPr>
                <w:color w:val="000000"/>
                <w:sz w:val="20"/>
                <w:szCs w:val="20"/>
              </w:rPr>
              <w:t>WSDL</w:t>
            </w:r>
          </w:p>
        </w:tc>
        <w:tc>
          <w:tcPr>
            <w:tcW w:w="5595" w:type="dxa"/>
            <w:tcMar>
              <w:top w:w="0" w:type="dxa"/>
              <w:left w:w="60" w:type="dxa"/>
              <w:bottom w:w="0" w:type="dxa"/>
              <w:right w:w="60" w:type="dxa"/>
            </w:tcMar>
          </w:tcPr>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3F3117">
            <w:pPr>
              <w:rPr>
                <w:color w:val="000000"/>
                <w:sz w:val="20"/>
                <w:szCs w:val="20"/>
              </w:rPr>
            </w:pP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Extendible Mark-up Language</w:t>
            </w:r>
          </w:p>
        </w:tc>
        <w:tc>
          <w:tcPr>
            <w:tcW w:w="1170" w:type="dxa"/>
            <w:tcMar>
              <w:top w:w="0" w:type="dxa"/>
              <w:left w:w="60" w:type="dxa"/>
              <w:bottom w:w="0" w:type="dxa"/>
              <w:right w:w="60" w:type="dxa"/>
            </w:tcMar>
          </w:tcPr>
          <w:p w:rsidR="003F3117" w:rsidRDefault="00541A49">
            <w:pPr>
              <w:rPr>
                <w:color w:val="000000"/>
                <w:sz w:val="20"/>
                <w:szCs w:val="20"/>
              </w:rPr>
            </w:pPr>
            <w:r>
              <w:rPr>
                <w:color w:val="000000"/>
                <w:sz w:val="20"/>
                <w:szCs w:val="20"/>
              </w:rPr>
              <w:t>XML</w:t>
            </w:r>
          </w:p>
        </w:tc>
        <w:tc>
          <w:tcPr>
            <w:tcW w:w="5595" w:type="dxa"/>
            <w:tcMar>
              <w:top w:w="0" w:type="dxa"/>
              <w:left w:w="60" w:type="dxa"/>
              <w:bottom w:w="0" w:type="dxa"/>
              <w:right w:w="60" w:type="dxa"/>
            </w:tcMar>
          </w:tcPr>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3F3117">
            <w:pPr>
              <w:rPr>
                <w:color w:val="000000"/>
                <w:sz w:val="20"/>
                <w:szCs w:val="20"/>
              </w:rPr>
            </w:pP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XML Schema Definition</w:t>
            </w:r>
          </w:p>
        </w:tc>
        <w:tc>
          <w:tcPr>
            <w:tcW w:w="1170" w:type="dxa"/>
            <w:tcMar>
              <w:top w:w="0" w:type="dxa"/>
              <w:left w:w="60" w:type="dxa"/>
              <w:bottom w:w="0" w:type="dxa"/>
              <w:right w:w="60" w:type="dxa"/>
            </w:tcMar>
          </w:tcPr>
          <w:p w:rsidR="003F3117" w:rsidRDefault="00541A49">
            <w:pPr>
              <w:rPr>
                <w:color w:val="000000"/>
                <w:sz w:val="20"/>
                <w:szCs w:val="20"/>
              </w:rPr>
            </w:pPr>
            <w:r>
              <w:rPr>
                <w:color w:val="000000"/>
                <w:sz w:val="20"/>
                <w:szCs w:val="20"/>
              </w:rPr>
              <w:t>XSD</w:t>
            </w:r>
          </w:p>
        </w:tc>
        <w:tc>
          <w:tcPr>
            <w:tcW w:w="5595" w:type="dxa"/>
            <w:tcMar>
              <w:top w:w="0" w:type="dxa"/>
              <w:left w:w="60" w:type="dxa"/>
              <w:bottom w:w="0" w:type="dxa"/>
              <w:right w:w="60" w:type="dxa"/>
            </w:tcMar>
          </w:tcPr>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3F3117">
            <w:pPr>
              <w:rPr>
                <w:color w:val="000000"/>
                <w:sz w:val="20"/>
                <w:szCs w:val="20"/>
              </w:rPr>
            </w:pP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Service Design Description</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8374B"/>
                <w:sz w:val="20"/>
                <w:szCs w:val="20"/>
              </w:rPr>
              <w:t>Documents the details of a service technical design (most likely documented by the service implementer). The service design description includes (but is not limited to) a service physical data model and describes the used technology, transport mechanism, quality of service, etc.</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E2 D3.4 Service Documentation Guidelines</w:t>
            </w:r>
          </w:p>
          <w:p w:rsidR="003F3117" w:rsidRDefault="00541A49">
            <w:pPr>
              <w:rPr>
                <w:color w:val="000000"/>
                <w:sz w:val="20"/>
                <w:szCs w:val="20"/>
              </w:rPr>
            </w:pPr>
            <w:r>
              <w:rPr>
                <w:i/>
                <w:color w:val="000000"/>
                <w:sz w:val="20"/>
                <w:szCs w:val="20"/>
              </w:rPr>
              <w:t>v01.01</w:t>
            </w: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Service Physical Data Model</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00000"/>
                <w:sz w:val="20"/>
                <w:szCs w:val="20"/>
              </w:rPr>
              <w:t>Describes the realisation of a dedicated service data model in a dedicated technology. This includes a detailed description of the data payload to be exchanged using the chosen technology. The actual format of the service physical data model depends on the chosen technology. Examples may be WSDL and XSD files (e.g., for SOAP services) or swagger (Open API) specifications (e.g., for REST services). If an external data model exists (e.g., a standard data model), then the service physical data model shall refer to it: each data item of the service physical data model shall be mapped to a data item defined in the external data model.</w:t>
            </w:r>
          </w:p>
          <w:p w:rsidR="003F3117" w:rsidRDefault="00541A49">
            <w:pPr>
              <w:rPr>
                <w:color w:val="000000"/>
                <w:sz w:val="20"/>
                <w:szCs w:val="20"/>
              </w:rPr>
            </w:pPr>
            <w:r>
              <w:rPr>
                <w:color w:val="000000"/>
                <w:sz w:val="20"/>
                <w:szCs w:val="20"/>
              </w:rPr>
              <w:t>In order to prove correct implementation of the service specification, there shall exist a mapping between the service physical data model and the service data model. This means, each data item used in the service physical data model shall be mapped to a corresponding data item of the service data model. (In case of existing mappings to a common external (standard) data model from both the service data model and the service physical data model, such a mapping is implicitly given.)</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lastRenderedPageBreak/>
              <w:t>E2 D3.4 Service Documentation Guidelines</w:t>
            </w:r>
          </w:p>
          <w:p w:rsidR="003F3117" w:rsidRDefault="00541A49">
            <w:pPr>
              <w:rPr>
                <w:color w:val="000000"/>
                <w:sz w:val="20"/>
                <w:szCs w:val="20"/>
              </w:rPr>
            </w:pPr>
            <w:r>
              <w:rPr>
                <w:i/>
                <w:color w:val="000000"/>
                <w:sz w:val="20"/>
                <w:szCs w:val="20"/>
              </w:rPr>
              <w:t>v01.01</w:t>
            </w: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lastRenderedPageBreak/>
              <w:t>Service Specification Producer</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8374B"/>
                <w:sz w:val="20"/>
                <w:szCs w:val="20"/>
              </w:rPr>
              <w:t>Producers of service specifications in accordance with the service documentation guidelines.</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E2 D3.4 Service Documentation Guidelines</w:t>
            </w:r>
          </w:p>
          <w:p w:rsidR="003F3117" w:rsidRDefault="00541A49">
            <w:pPr>
              <w:rPr>
                <w:color w:val="000000"/>
                <w:sz w:val="20"/>
                <w:szCs w:val="20"/>
              </w:rPr>
            </w:pPr>
            <w:r>
              <w:rPr>
                <w:i/>
                <w:color w:val="000000"/>
                <w:sz w:val="20"/>
                <w:szCs w:val="20"/>
              </w:rPr>
              <w:t>v01.01</w:t>
            </w: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Service Specification</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8374B"/>
                <w:sz w:val="20"/>
                <w:szCs w:val="20"/>
              </w:rPr>
              <w:t>Describes one dedicated service at logical level. The Service Specification is technology-agnostic. The Service Specification includes (but is not limited to) a description of the Service Interfaces and Service Operations with their data payload. The data payload description may be formally defined by a Service Data Model.</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E2 D3.4 Service Documentation Guidelines</w:t>
            </w:r>
          </w:p>
          <w:p w:rsidR="003F3117" w:rsidRDefault="00541A49">
            <w:pPr>
              <w:rPr>
                <w:color w:val="000000"/>
                <w:sz w:val="20"/>
                <w:szCs w:val="20"/>
              </w:rPr>
            </w:pPr>
            <w:r>
              <w:rPr>
                <w:i/>
                <w:color w:val="000000"/>
                <w:sz w:val="20"/>
                <w:szCs w:val="20"/>
              </w:rPr>
              <w:t>v01.01</w:t>
            </w: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Service Technical Design</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8374B"/>
                <w:sz w:val="20"/>
                <w:szCs w:val="20"/>
              </w:rPr>
              <w:t>The technical design of a dedicated service in a dedicated technology. One service specification may result in several technical service designs, realising the service with different or same technologies.</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E2 D3.4 Service Documentation Guidelines</w:t>
            </w:r>
          </w:p>
          <w:p w:rsidR="003F3117" w:rsidRDefault="00541A49">
            <w:pPr>
              <w:rPr>
                <w:color w:val="000000"/>
                <w:sz w:val="20"/>
                <w:szCs w:val="20"/>
              </w:rPr>
            </w:pPr>
            <w:r>
              <w:rPr>
                <w:i/>
                <w:color w:val="000000"/>
                <w:sz w:val="20"/>
                <w:szCs w:val="20"/>
              </w:rPr>
              <w:t>v01.01</w:t>
            </w: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Service Implementation</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8374B"/>
                <w:sz w:val="20"/>
                <w:szCs w:val="20"/>
              </w:rPr>
              <w:t>The provider side implementation of a dedicated service technical design (i.e., implementation of a dedicated service in a dedicated technology).</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E2 D3.4 Service Documentation Guidelines</w:t>
            </w:r>
          </w:p>
          <w:p w:rsidR="003F3117" w:rsidRDefault="00541A49">
            <w:pPr>
              <w:rPr>
                <w:color w:val="000000"/>
                <w:sz w:val="20"/>
                <w:szCs w:val="20"/>
              </w:rPr>
            </w:pPr>
            <w:r>
              <w:rPr>
                <w:i/>
                <w:color w:val="000000"/>
                <w:sz w:val="20"/>
                <w:szCs w:val="20"/>
              </w:rPr>
              <w:t>v01.01</w:t>
            </w: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Service Instance</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8374B"/>
                <w:sz w:val="20"/>
                <w:szCs w:val="20"/>
              </w:rPr>
              <w:t>One service implementation may be deployed at several places by same or different service providers; each such deployment represents a different service instance, being accessible via different URLs.</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E2 D3.4 Service Documentation Guidelines</w:t>
            </w:r>
          </w:p>
          <w:p w:rsidR="003F3117" w:rsidRDefault="00541A49">
            <w:pPr>
              <w:rPr>
                <w:color w:val="000000"/>
                <w:sz w:val="20"/>
                <w:szCs w:val="20"/>
              </w:rPr>
            </w:pPr>
            <w:r>
              <w:rPr>
                <w:i/>
                <w:color w:val="000000"/>
                <w:sz w:val="20"/>
                <w:szCs w:val="20"/>
              </w:rPr>
              <w:t>v01.01</w:t>
            </w: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Information Service</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00000"/>
                <w:sz w:val="20"/>
                <w:szCs w:val="20"/>
              </w:rPr>
              <w:t>An Information Service is a service which provides (serves with) data/knowledge/information.</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https://infoserviceonto.wordpress.com/2010/06/23/what-is-an-information-service/</w:t>
            </w: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Service Endpoint</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00000"/>
                <w:sz w:val="20"/>
                <w:szCs w:val="20"/>
              </w:rPr>
              <w:t>A Service Endpoint is the URL where your service can be accessed by a client application. The same web service can have multiple endpoints, for example in order to make it available using different protocols.</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http://stackoverflow.com/questions/9807382/what-is-a-web-service-endpoint</w:t>
            </w: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lastRenderedPageBreak/>
              <w:t>(base) URL</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00000"/>
                <w:sz w:val="20"/>
                <w:szCs w:val="20"/>
              </w:rPr>
              <w:t>A URL (Uniform Resource Locator), as the name suggests, provides a way to locate a resource on the web, the hypertext system that operates over the internet. The URL contains the name of the protocol to be used to access the resource and a resource name. The first part of a URL identifies what protocol to use. The second part identifies the IP address or domain name where the resource is located.</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http://searchnetworking.techtarget.com/definition/URL</w:t>
            </w: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Service Interface</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8374B"/>
                <w:sz w:val="20"/>
                <w:szCs w:val="20"/>
              </w:rPr>
              <w:t>The communication mechanism of the service, i.e., interaction mechanism between service provider and service consumer. A service interface is characterised by a message exchange pattern and consists of service operations that are either allocated to the provider or the consumer of the service.</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E2 D3.4 Service Documenation Guidelines</w:t>
            </w:r>
          </w:p>
          <w:p w:rsidR="003F3117" w:rsidRDefault="00541A49">
            <w:pPr>
              <w:rPr>
                <w:color w:val="000000"/>
                <w:sz w:val="20"/>
                <w:szCs w:val="20"/>
              </w:rPr>
            </w:pPr>
            <w:r>
              <w:rPr>
                <w:i/>
                <w:color w:val="000000"/>
                <w:sz w:val="20"/>
                <w:szCs w:val="20"/>
              </w:rPr>
              <w:t>v01.01</w:t>
            </w: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Service Operation</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8374B"/>
                <w:sz w:val="20"/>
                <w:szCs w:val="20"/>
              </w:rPr>
              <w:t>Functions or procedure which enables programmatic communication with a service via a service interface.</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E2 D3.4 Service Documentation Guidelines</w:t>
            </w:r>
          </w:p>
          <w:p w:rsidR="003F3117" w:rsidRDefault="00541A49">
            <w:pPr>
              <w:rPr>
                <w:color w:val="000000"/>
                <w:sz w:val="20"/>
                <w:szCs w:val="20"/>
              </w:rPr>
            </w:pPr>
            <w:r>
              <w:rPr>
                <w:i/>
                <w:color w:val="000000"/>
                <w:sz w:val="20"/>
                <w:szCs w:val="20"/>
              </w:rPr>
              <w:t>v01.01</w:t>
            </w: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Service Parameters</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00000"/>
                <w:sz w:val="20"/>
                <w:szCs w:val="20"/>
              </w:rPr>
              <w:t>Service Parameters are input to a Service Operation and can be described formally in a data exchange model as e.g. XML Schemas.</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MO</w:t>
            </w: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Service Response</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00000"/>
                <w:sz w:val="20"/>
                <w:szCs w:val="20"/>
              </w:rPr>
              <w:t>Service Response are output from a Service Operation and can be described formally in a data exchange model as e.g. XML Schemas.</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MO</w:t>
            </w: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Authentication</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00000"/>
                <w:sz w:val="20"/>
                <w:szCs w:val="20"/>
              </w:rPr>
              <w:t>Authentication is the process of determining whether someone or something is, in fact, who or what it is declared to be.</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http://searchsecurity.techtarget.com/definition/authentication</w:t>
            </w: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Authorization</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00000"/>
                <w:sz w:val="20"/>
                <w:szCs w:val="20"/>
              </w:rPr>
              <w:t>Authorization is the process of giving someone permission to do or have something.</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http://searchsoftwarequality.techtarget.com/definition/authorization</w:t>
            </w: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lastRenderedPageBreak/>
              <w:t>Service Consumer</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8374B"/>
                <w:sz w:val="20"/>
                <w:szCs w:val="20"/>
              </w:rPr>
              <w:t>A service consumer uses service instances provided by service providers. All users within the maritime domain can be service customers, e.g., ships and their crew, authorities, VTS stations, organizations (e.g., meteorological), commercial service providers, etc.</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E2 D3.4 Service Documentation Guidelines</w:t>
            </w:r>
          </w:p>
          <w:p w:rsidR="003F3117" w:rsidRDefault="00541A49">
            <w:pPr>
              <w:rPr>
                <w:color w:val="000000"/>
                <w:sz w:val="20"/>
                <w:szCs w:val="20"/>
              </w:rPr>
            </w:pPr>
            <w:r>
              <w:rPr>
                <w:i/>
                <w:color w:val="000000"/>
                <w:sz w:val="20"/>
                <w:szCs w:val="20"/>
              </w:rPr>
              <w:t>v01.01</w:t>
            </w: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Service Provider</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8374B"/>
                <w:sz w:val="20"/>
                <w:szCs w:val="20"/>
              </w:rPr>
              <w:t>A service provider provides instances of services according to a service specification and service instance description. All users within the maritime domain can be service providers, e.g., authorities, VTS stations, organizations (e.g., meteorological), commercial service providers, etc.</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E2 D3.4 Service Documentation Guidelines</w:t>
            </w:r>
          </w:p>
          <w:p w:rsidR="003F3117" w:rsidRDefault="00541A49">
            <w:pPr>
              <w:rPr>
                <w:color w:val="000000"/>
                <w:sz w:val="20"/>
                <w:szCs w:val="20"/>
              </w:rPr>
            </w:pPr>
            <w:r>
              <w:rPr>
                <w:i/>
                <w:color w:val="000000"/>
                <w:sz w:val="20"/>
                <w:szCs w:val="20"/>
              </w:rPr>
              <w:t>v01.01</w:t>
            </w: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Proxy Service</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541A49">
            <w:pPr>
              <w:rPr>
                <w:color w:val="000000"/>
                <w:sz w:val="20"/>
                <w:szCs w:val="20"/>
              </w:rPr>
            </w:pPr>
            <w:r>
              <w:rPr>
                <w:color w:val="000000"/>
                <w:sz w:val="20"/>
                <w:szCs w:val="20"/>
              </w:rPr>
              <w:t>A proxy service is an intermediary role played by software or a dedicated computer system between an endpoint device and a client which is requesting the service. The proxy service may exist on the same machine or on a separate server. The proxy service enables the client to connect to a different server and provides easy access to services like Web pages, connections or files.</w:t>
            </w:r>
          </w:p>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541A49">
            <w:pPr>
              <w:rPr>
                <w:color w:val="000000"/>
                <w:sz w:val="20"/>
                <w:szCs w:val="20"/>
              </w:rPr>
            </w:pPr>
            <w:r>
              <w:rPr>
                <w:i/>
                <w:color w:val="000000"/>
                <w:sz w:val="20"/>
                <w:szCs w:val="20"/>
              </w:rPr>
              <w:t>https://www.techopedia.com/definition/31705/proxy-service</w:t>
            </w:r>
          </w:p>
          <w:p w:rsidR="003F3117" w:rsidRDefault="003F3117">
            <w:pPr>
              <w:rPr>
                <w:color w:val="000000"/>
                <w:sz w:val="20"/>
                <w:szCs w:val="20"/>
              </w:rPr>
            </w:pPr>
          </w:p>
        </w:tc>
      </w:tr>
      <w:tr w:rsidR="0002158F">
        <w:tc>
          <w:tcPr>
            <w:tcW w:w="2970" w:type="dxa"/>
            <w:tcMar>
              <w:top w:w="0" w:type="dxa"/>
              <w:left w:w="60" w:type="dxa"/>
              <w:bottom w:w="0" w:type="dxa"/>
              <w:right w:w="60" w:type="dxa"/>
            </w:tcMar>
          </w:tcPr>
          <w:p w:rsidR="003F3117" w:rsidRDefault="00541A49">
            <w:pPr>
              <w:rPr>
                <w:color w:val="000000"/>
                <w:sz w:val="20"/>
                <w:szCs w:val="20"/>
              </w:rPr>
            </w:pPr>
            <w:r>
              <w:rPr>
                <w:color w:val="000000"/>
                <w:sz w:val="20"/>
                <w:szCs w:val="20"/>
              </w:rPr>
              <w:t>Service Request</w:t>
            </w:r>
          </w:p>
        </w:tc>
        <w:tc>
          <w:tcPr>
            <w:tcW w:w="1170" w:type="dxa"/>
            <w:tcMar>
              <w:top w:w="0" w:type="dxa"/>
              <w:left w:w="60" w:type="dxa"/>
              <w:bottom w:w="0" w:type="dxa"/>
              <w:right w:w="60" w:type="dxa"/>
            </w:tcMar>
          </w:tcPr>
          <w:p w:rsidR="003F3117" w:rsidRDefault="003F3117">
            <w:pPr>
              <w:rPr>
                <w:color w:val="000000"/>
                <w:sz w:val="20"/>
                <w:szCs w:val="20"/>
              </w:rPr>
            </w:pPr>
          </w:p>
        </w:tc>
        <w:tc>
          <w:tcPr>
            <w:tcW w:w="5595" w:type="dxa"/>
            <w:tcMar>
              <w:top w:w="0" w:type="dxa"/>
              <w:left w:w="60" w:type="dxa"/>
              <w:bottom w:w="0" w:type="dxa"/>
              <w:right w:w="60" w:type="dxa"/>
            </w:tcMar>
          </w:tcPr>
          <w:p w:rsidR="003F3117" w:rsidRDefault="003F3117">
            <w:pPr>
              <w:rPr>
                <w:color w:val="000000"/>
                <w:sz w:val="20"/>
                <w:szCs w:val="20"/>
              </w:rPr>
            </w:pPr>
          </w:p>
          <w:p w:rsidR="003F3117" w:rsidRDefault="003F3117">
            <w:pPr>
              <w:rPr>
                <w:color w:val="000000"/>
                <w:sz w:val="20"/>
                <w:szCs w:val="20"/>
              </w:rPr>
            </w:pPr>
          </w:p>
          <w:p w:rsidR="003F3117" w:rsidRDefault="00541A49">
            <w:pPr>
              <w:rPr>
                <w:i/>
                <w:color w:val="000000"/>
                <w:sz w:val="20"/>
                <w:szCs w:val="20"/>
              </w:rPr>
            </w:pPr>
            <w:r>
              <w:rPr>
                <w:i/>
                <w:color w:val="000000"/>
                <w:sz w:val="20"/>
                <w:szCs w:val="20"/>
              </w:rPr>
              <w:t>Source</w:t>
            </w:r>
          </w:p>
          <w:p w:rsidR="003F3117" w:rsidRDefault="003F3117">
            <w:pPr>
              <w:rPr>
                <w:color w:val="000000"/>
                <w:sz w:val="20"/>
                <w:szCs w:val="20"/>
              </w:rPr>
            </w:pPr>
          </w:p>
          <w:p w:rsidR="003F3117" w:rsidRDefault="003F3117">
            <w:pPr>
              <w:rPr>
                <w:color w:val="000000"/>
                <w:sz w:val="20"/>
                <w:szCs w:val="20"/>
              </w:rPr>
            </w:pPr>
          </w:p>
        </w:tc>
      </w:tr>
    </w:tbl>
    <w:p w:rsidR="003F3117" w:rsidRDefault="003F3117">
      <w:pPr>
        <w:rPr>
          <w:sz w:val="20"/>
          <w:szCs w:val="20"/>
        </w:rPr>
      </w:pPr>
    </w:p>
    <w:p w:rsidR="003F3117" w:rsidRDefault="003F3117"/>
    <w:sectPr w:rsidR="003F3117">
      <w:headerReference w:type="default" r:id="rId12"/>
      <w:footerReference w:type="default" r:id="rId13"/>
      <w:pgSz w:w="11902" w:h="16835"/>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5E1" w:rsidRDefault="00F705E1">
      <w:r>
        <w:separator/>
      </w:r>
    </w:p>
  </w:endnote>
  <w:endnote w:type="continuationSeparator" w:id="0">
    <w:p w:rsidR="00F705E1" w:rsidRDefault="00F7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703040504020204"/>
    <w:charset w:val="00"/>
    <w:family w:val="roman"/>
    <w:notTrueType/>
    <w:pitch w:val="default"/>
  </w:font>
  <w:font w:name="Liberation Sans Narrow">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notTrueType/>
    <w:pitch w:val="default"/>
  </w:font>
  <w:font w:name="Georgia">
    <w:panose1 w:val="02040502050405020303"/>
    <w:charset w:val="00"/>
    <w:family w:val="roman"/>
    <w:notTrueType/>
    <w:pitch w:val="default"/>
  </w:font>
  <w:font w:name="Vrind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117" w:rsidRDefault="00541A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2</w:t>
    </w:r>
    <w:r>
      <w:fldChar w:fldCharType="end"/>
    </w:r>
  </w:p>
  <w:p w:rsidR="003F3117" w:rsidRDefault="00541A49">
    <w:pPr>
      <w:jc w:val="center"/>
      <w:rPr>
        <w:rFonts w:ascii="Times New Roman" w:eastAsia="Times New Roman" w:hAnsi="Times New Roman" w:cs="Times New Roman"/>
        <w:sz w:val="20"/>
        <w:szCs w:val="20"/>
      </w:rPr>
    </w:pPr>
    <w:r>
      <w:rPr>
        <w:noProof/>
        <w:lang w:val="sv-SE" w:eastAsia="sv-SE"/>
      </w:rPr>
      <w:drawing>
        <wp:inline distT="0" distB="0" distL="0" distR="0">
          <wp:extent cx="6272530"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pic:nvPicPr>
                <pic:blipFill>
                  <a:blip r:embed="rId1"/>
                  <a:stretch>
                    <a:fillRect/>
                  </a:stretch>
                </pic:blipFill>
                <pic:spPr bwMode="auto">
                  <a:xfrm>
                    <a:off x="0" y="0"/>
                    <a:ext cx="6272530" cy="4572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117" w:rsidRDefault="0019224A">
    <w:pPr>
      <w:pStyle w:val="Sidfot"/>
      <w:tabs>
        <w:tab w:val="center" w:pos="4986"/>
        <w:tab w:val="right" w:pos="9972"/>
      </w:tabs>
      <w:jc w:val="left"/>
      <w:rPr>
        <w:color w:val="08374B"/>
      </w:rPr>
    </w:pPr>
    <w:r>
      <w:rPr>
        <w:noProof/>
        <w:sz w:val="0"/>
        <w:szCs w:val="0"/>
        <w:lang w:val="sv-SE" w:eastAsia="sv-SE"/>
      </w:rPr>
      <w:drawing>
        <wp:anchor distT="0" distB="0" distL="114300" distR="114300" simplePos="0" relativeHeight="251658240" behindDoc="0" locked="0" layoutInCell="1" allowOverlap="1">
          <wp:simplePos x="0" y="0"/>
          <wp:positionH relativeFrom="column">
            <wp:posOffset>3912235</wp:posOffset>
          </wp:positionH>
          <wp:positionV relativeFrom="line">
            <wp:posOffset>27305</wp:posOffset>
          </wp:positionV>
          <wp:extent cx="2895600" cy="409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0"/>
        <w:szCs w:val="0"/>
        <w:lang w:val="sv-SE" w:eastAsia="sv-SE"/>
      </w:rPr>
      <w:drawing>
        <wp:anchor distT="0" distB="0" distL="114300" distR="114300" simplePos="0" relativeHeight="251657216" behindDoc="0" locked="0" layoutInCell="1" allowOverlap="1">
          <wp:simplePos x="0" y="0"/>
          <wp:positionH relativeFrom="column">
            <wp:posOffset>0</wp:posOffset>
          </wp:positionH>
          <wp:positionV relativeFrom="line">
            <wp:posOffset>-635</wp:posOffset>
          </wp:positionV>
          <wp:extent cx="1096645" cy="58610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664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1A49">
      <w:rPr>
        <w:color w:val="08374B"/>
      </w:rPr>
      <w:tab/>
      <w:t xml:space="preserve">                </w:t>
    </w:r>
  </w:p>
  <w:p w:rsidR="003F3117" w:rsidRDefault="00541A49">
    <w:pPr>
      <w:pStyle w:val="Sidfot"/>
      <w:tabs>
        <w:tab w:val="center" w:pos="4410"/>
        <w:tab w:val="right" w:pos="9972"/>
      </w:tabs>
      <w:rPr>
        <w:color w:val="08374B"/>
      </w:rPr>
    </w:pPr>
    <w:r>
      <w:rPr>
        <w:color w:val="08374B"/>
      </w:rPr>
      <w:t xml:space="preserve">Page </w:t>
    </w:r>
    <w:r>
      <w:rPr>
        <w:b/>
        <w:color w:val="08374B"/>
      </w:rPr>
      <w:fldChar w:fldCharType="begin"/>
    </w:r>
    <w:r>
      <w:rPr>
        <w:b/>
        <w:color w:val="08374B"/>
      </w:rPr>
      <w:instrText xml:space="preserve">PAGE </w:instrText>
    </w:r>
    <w:r>
      <w:rPr>
        <w:b/>
        <w:color w:val="08374B"/>
      </w:rPr>
      <w:fldChar w:fldCharType="separate"/>
    </w:r>
    <w:r w:rsidR="0002158F">
      <w:rPr>
        <w:b/>
        <w:noProof/>
        <w:color w:val="08374B"/>
      </w:rPr>
      <w:t>2</w:t>
    </w:r>
    <w:r>
      <w:fldChar w:fldCharType="end"/>
    </w:r>
    <w:r>
      <w:rPr>
        <w:color w:val="08374B"/>
      </w:rPr>
      <w:t xml:space="preserve"> of </w:t>
    </w:r>
    <w:r>
      <w:rPr>
        <w:b/>
        <w:color w:val="08374B"/>
      </w:rPr>
      <w:fldChar w:fldCharType="begin"/>
    </w:r>
    <w:r>
      <w:rPr>
        <w:b/>
        <w:color w:val="08374B"/>
      </w:rPr>
      <w:instrText xml:space="preserve">NUMPAGES </w:instrText>
    </w:r>
    <w:r>
      <w:rPr>
        <w:b/>
        <w:color w:val="08374B"/>
      </w:rPr>
      <w:fldChar w:fldCharType="separate"/>
    </w:r>
    <w:r w:rsidR="0002158F">
      <w:rPr>
        <w:b/>
        <w:noProof/>
        <w:color w:val="08374B"/>
      </w:rPr>
      <w:t>10</w:t>
    </w:r>
    <w:r>
      <w:fldChar w:fldCharType="end"/>
    </w:r>
  </w:p>
  <w:p w:rsidR="003F3117" w:rsidRDefault="003F3117">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5E1" w:rsidRDefault="00F705E1">
      <w:r>
        <w:separator/>
      </w:r>
    </w:p>
  </w:footnote>
  <w:footnote w:type="continuationSeparator" w:id="0">
    <w:p w:rsidR="00F705E1" w:rsidRDefault="00F7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117" w:rsidRDefault="00541A49">
    <w:pPr>
      <w:rPr>
        <w:rFonts w:ascii="Times New Roman" w:eastAsia="Times New Roman" w:hAnsi="Times New Roman" w:cs="Times New Roman"/>
        <w:sz w:val="20"/>
        <w:szCs w:val="20"/>
      </w:rPr>
    </w:pPr>
    <w:r>
      <w:rPr>
        <w:noProof/>
        <w:lang w:val="sv-SE" w:eastAsia="sv-SE"/>
      </w:rPr>
      <w:drawing>
        <wp:inline distT="0" distB="0" distL="0" distR="0">
          <wp:extent cx="1066800" cy="57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pic:nvPicPr>
                <pic:blipFill>
                  <a:blip r:embed="rId1"/>
                  <a:stretch>
                    <a:fillRect/>
                  </a:stretch>
                </pic:blipFill>
                <pic:spPr bwMode="auto">
                  <a:xfrm>
                    <a:off x="0" y="0"/>
                    <a:ext cx="1066800" cy="5715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117" w:rsidRDefault="00541A4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117" w:rsidRDefault="00541A49">
    <w:pPr>
      <w:rPr>
        <w:sz w:val="20"/>
        <w:szCs w:val="20"/>
      </w:rP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264F38"/>
    <w:name w:val="Heading"/>
    <w:lvl w:ilvl="0">
      <w:start w:val="1"/>
      <w:numFmt w:val="decimal"/>
      <w:pStyle w:val="Rubrik1"/>
      <w:lvlText w:val="%1"/>
      <w:lvlJc w:val="left"/>
    </w:lvl>
    <w:lvl w:ilvl="1">
      <w:start w:val="1"/>
      <w:numFmt w:val="decimal"/>
      <w:pStyle w:val="Rubrik2"/>
      <w:lvlText w:val="%1.%2"/>
      <w:lvlJc w:val="left"/>
    </w:lvl>
    <w:lvl w:ilvl="2">
      <w:start w:val="1"/>
      <w:numFmt w:val="decimal"/>
      <w:pStyle w:val="Rubrik3"/>
      <w:lvlText w:val="%1.%2.%3"/>
      <w:lvlJc w:val="left"/>
    </w:lvl>
    <w:lvl w:ilvl="3">
      <w:start w:val="1"/>
      <w:numFmt w:val="decimal"/>
      <w:pStyle w:val="Rubrik4"/>
      <w:lvlText w:val="%1.%2.%3.%4"/>
      <w:lvlJc w:val="left"/>
    </w:lvl>
    <w:lvl w:ilvl="4">
      <w:start w:val="1"/>
      <w:numFmt w:val="decimal"/>
      <w:pStyle w:val="Rubrik5"/>
      <w:lvlText w:val="%1.%2.%3.%4.%5"/>
      <w:lvlJc w:val="left"/>
    </w:lvl>
    <w:lvl w:ilvl="5">
      <w:start w:val="1"/>
      <w:numFmt w:val="decimal"/>
      <w:pStyle w:val="Rubrik6"/>
      <w:lvlText w:val="%1.%2.%3.%4.%5.%6"/>
      <w:lvlJc w:val="left"/>
    </w:lvl>
    <w:lvl w:ilvl="6">
      <w:start w:val="1"/>
      <w:numFmt w:val="decimal"/>
      <w:pStyle w:val="Rubrik7"/>
      <w:lvlText w:val="%1.%2.%3.%4.%5.%6.%7"/>
      <w:lvlJc w:val="left"/>
    </w:lvl>
    <w:lvl w:ilvl="7">
      <w:start w:val="1"/>
      <w:numFmt w:val="decimal"/>
      <w:pStyle w:val="Rubrik8"/>
      <w:lvlText w:val="%1.%2.%3.%4.%5.%6.%7.%8"/>
      <w:lvlJc w:val="left"/>
    </w:lvl>
    <w:lvl w:ilvl="8">
      <w:start w:val="1"/>
      <w:numFmt w:val="decimal"/>
      <w:pStyle w:val="Rubrik9"/>
      <w:lvlText w:val="%1.%2.%3.%4.%5.%6.%7.%8.%9"/>
      <w:lvlJc w:val="left"/>
    </w:lvl>
  </w:abstractNum>
  <w:abstractNum w:abstractNumId="1" w15:restartNumberingAfterBreak="0">
    <w:nsid w:val="0ABCDEF1"/>
    <w:multiLevelType w:val="singleLevel"/>
    <w:tmpl w:val="A7840E50"/>
    <w:name w:val="TerOld1"/>
    <w:lvl w:ilvl="0">
      <w:numFmt w:val="decimal"/>
      <w:lvlText w:val="%1"/>
      <w:lvlJc w:val="left"/>
    </w:lvl>
  </w:abstractNum>
  <w:abstractNum w:abstractNumId="2" w15:restartNumberingAfterBreak="0">
    <w:nsid w:val="0ABCDEF2"/>
    <w:multiLevelType w:val="singleLevel"/>
    <w:tmpl w:val="893892F6"/>
    <w:name w:val="TerOld2"/>
    <w:lvl w:ilvl="0">
      <w:numFmt w:val="decimal"/>
      <w:lvlText w:val="%1"/>
      <w:lvlJc w:val="left"/>
    </w:lvl>
  </w:abstractNum>
  <w:abstractNum w:abstractNumId="3" w15:restartNumberingAfterBreak="0">
    <w:nsid w:val="0ABCDEF3"/>
    <w:multiLevelType w:val="singleLevel"/>
    <w:tmpl w:val="7EC4AE9C"/>
    <w:name w:val="TerOld3"/>
    <w:lvl w:ilvl="0">
      <w:numFmt w:val="decimal"/>
      <w:lvlText w:val="%1"/>
      <w:lvlJc w:val="left"/>
    </w:lvl>
  </w:abstractNum>
  <w:abstractNum w:abstractNumId="4" w15:restartNumberingAfterBreak="0">
    <w:nsid w:val="0ABCDEF4"/>
    <w:multiLevelType w:val="singleLevel"/>
    <w:tmpl w:val="284EB2C4"/>
    <w:name w:val="TerOld4"/>
    <w:lvl w:ilvl="0">
      <w:numFmt w:val="decimal"/>
      <w:lvlText w:val="%1"/>
      <w:lvlJc w:val="left"/>
    </w:lvl>
  </w:abstractNum>
  <w:abstractNum w:abstractNumId="5" w15:restartNumberingAfterBreak="0">
    <w:nsid w:val="0ABCDEF5"/>
    <w:multiLevelType w:val="singleLevel"/>
    <w:tmpl w:val="90FA2A9C"/>
    <w:name w:val="TerOld5"/>
    <w:lvl w:ilvl="0">
      <w:numFmt w:val="decimal"/>
      <w:lvlText w:val="%1"/>
      <w:lvlJc w:val="left"/>
    </w:lvl>
  </w:abstractNum>
  <w:abstractNum w:abstractNumId="6" w15:restartNumberingAfterBreak="0">
    <w:nsid w:val="0ABCDEF6"/>
    <w:multiLevelType w:val="singleLevel"/>
    <w:tmpl w:val="01706B52"/>
    <w:name w:val="TerOld6"/>
    <w:lvl w:ilvl="0">
      <w:numFmt w:val="decimal"/>
      <w:lvlText w:val="%1"/>
      <w:lvlJc w:val="left"/>
    </w:lvl>
  </w:abstractNum>
  <w:abstractNum w:abstractNumId="7" w15:restartNumberingAfterBreak="0">
    <w:nsid w:val="0ABCDEF7"/>
    <w:multiLevelType w:val="singleLevel"/>
    <w:tmpl w:val="9530D44E"/>
    <w:name w:val="TerOld7"/>
    <w:lvl w:ilvl="0">
      <w:numFmt w:val="decimal"/>
      <w:lvlText w:val="%1"/>
      <w:lvlJc w:val="left"/>
    </w:lvl>
  </w:abstractNum>
  <w:abstractNum w:abstractNumId="8" w15:restartNumberingAfterBreak="0">
    <w:nsid w:val="0ABCDEF8"/>
    <w:multiLevelType w:val="singleLevel"/>
    <w:tmpl w:val="4D123D0A"/>
    <w:name w:val="TerOld8"/>
    <w:lvl w:ilvl="0">
      <w:numFmt w:val="decimal"/>
      <w:lvlText w:val="%1"/>
      <w:lvlJc w:val="left"/>
    </w:lvl>
  </w:abstractNum>
  <w:abstractNum w:abstractNumId="9" w15:restartNumberingAfterBreak="0">
    <w:nsid w:val="0ABCDEF9"/>
    <w:multiLevelType w:val="singleLevel"/>
    <w:tmpl w:val="2AC07620"/>
    <w:name w:val="TerOld9"/>
    <w:lvl w:ilvl="0">
      <w:numFmt w:val="decimal"/>
      <w:lvlText w:val="%1"/>
      <w:lvlJc w:val="left"/>
    </w:lvl>
  </w:abstractNum>
  <w:num w:numId="1">
    <w:abstractNumId w:val="0"/>
    <w:lvlOverride w:ilvl="0">
      <w:startOverride w:val="1"/>
      <w:lvl w:ilvl="0">
        <w:start w:val="1"/>
        <w:numFmt w:val="decimal"/>
        <w:pStyle w:val="Rubrik1"/>
        <w:lvlText w:val="%1"/>
        <w:lvlJc w:val="left"/>
        <w:rPr>
          <w:rFonts w:ascii="Calibri" w:eastAsia="Calibri" w:hAnsi="Calibri" w:cs="Calibri"/>
          <w:b/>
          <w:color w:val="365F91"/>
          <w:sz w:val="44"/>
          <w:szCs w:val="44"/>
        </w:rPr>
      </w:lvl>
    </w:lvlOverride>
    <w:lvlOverride w:ilvl="1">
      <w:startOverride w:val="1"/>
      <w:lvl w:ilvl="1">
        <w:start w:val="1"/>
        <w:numFmt w:val="decimal"/>
        <w:pStyle w:val="Rubrik2"/>
        <w:lvlText w:val="%1.%2"/>
        <w:lvlJc w:val="left"/>
        <w:rPr>
          <w:rFonts w:ascii="Calibri" w:eastAsia="Calibri" w:hAnsi="Calibri" w:cs="Calibri"/>
          <w:b/>
          <w:color w:val="4F81BC"/>
          <w:sz w:val="36"/>
          <w:szCs w:val="36"/>
        </w:rPr>
      </w:lvl>
    </w:lvlOverride>
    <w:lvlOverride w:ilvl="2">
      <w:startOverride w:val="1"/>
      <w:lvl w:ilvl="2">
        <w:start w:val="1"/>
        <w:numFmt w:val="decimal"/>
        <w:pStyle w:val="Rubrik3"/>
        <w:lvlText w:val="%1.%2.%3"/>
        <w:lvlJc w:val="left"/>
        <w:rPr>
          <w:rFonts w:ascii="Calibri" w:eastAsia="Calibri" w:hAnsi="Calibri" w:cs="Calibri"/>
          <w:b/>
          <w:color w:val="4F81BC"/>
          <w:sz w:val="32"/>
          <w:szCs w:val="32"/>
        </w:rPr>
      </w:lvl>
    </w:lvlOverride>
    <w:lvlOverride w:ilvl="3">
      <w:startOverride w:val="1"/>
      <w:lvl w:ilvl="3">
        <w:start w:val="1"/>
        <w:numFmt w:val="decimal"/>
        <w:pStyle w:val="Rubrik4"/>
        <w:lvlText w:val="%1.%2.%3.%4"/>
        <w:lvlJc w:val="left"/>
        <w:rPr>
          <w:rFonts w:ascii="Calibri" w:eastAsia="Calibri" w:hAnsi="Calibri" w:cs="Calibri"/>
          <w:b/>
          <w:color w:val="4F81BC"/>
          <w:sz w:val="28"/>
          <w:szCs w:val="28"/>
        </w:rPr>
      </w:lvl>
    </w:lvlOverride>
    <w:lvlOverride w:ilvl="4">
      <w:startOverride w:val="1"/>
      <w:lvl w:ilvl="4">
        <w:start w:val="1"/>
        <w:numFmt w:val="decimal"/>
        <w:pStyle w:val="Rubrik5"/>
        <w:lvlText w:val="%1.%2.%3.%4.%5"/>
        <w:lvlJc w:val="left"/>
        <w:rPr>
          <w:rFonts w:ascii="Calibri" w:eastAsia="Calibri" w:hAnsi="Calibri" w:cs="Calibri"/>
          <w:b/>
          <w:color w:val="233E5F"/>
        </w:rPr>
      </w:lvl>
    </w:lvlOverride>
    <w:lvlOverride w:ilvl="5">
      <w:startOverride w:val="1"/>
      <w:lvl w:ilvl="5">
        <w:start w:val="1"/>
        <w:numFmt w:val="decimal"/>
        <w:pStyle w:val="Rubrik6"/>
        <w:lvlText w:val="%1.%2.%3.%4.%5.%6"/>
        <w:lvlJc w:val="left"/>
        <w:rPr>
          <w:rFonts w:ascii="Calibri" w:eastAsia="Calibri" w:hAnsi="Calibri" w:cs="Calibri"/>
          <w:b/>
          <w:color w:val="233E5F"/>
        </w:rPr>
      </w:lvl>
    </w:lvlOverride>
    <w:lvlOverride w:ilvl="6">
      <w:startOverride w:val="1"/>
      <w:lvl w:ilvl="6">
        <w:start w:val="1"/>
        <w:numFmt w:val="decimal"/>
        <w:pStyle w:val="Rubrik7"/>
        <w:lvlText w:val="%1.%2.%3.%4.%5.%6.%7"/>
        <w:lvlJc w:val="left"/>
        <w:rPr>
          <w:rFonts w:ascii="Calibri" w:eastAsia="Calibri" w:hAnsi="Calibri" w:cs="Calibri"/>
          <w:b/>
          <w:color w:val="3F3F3F"/>
        </w:rPr>
      </w:lvl>
    </w:lvlOverride>
    <w:lvlOverride w:ilvl="7">
      <w:startOverride w:val="1"/>
      <w:lvl w:ilvl="7">
        <w:start w:val="1"/>
        <w:numFmt w:val="decimal"/>
        <w:pStyle w:val="Rubrik8"/>
        <w:lvlText w:val="%1.%2.%3.%4.%5.%6.%7.%8"/>
        <w:lvlJc w:val="left"/>
        <w:rPr>
          <w:rFonts w:ascii="Calibri" w:eastAsia="Calibri" w:hAnsi="Calibri" w:cs="Calibri"/>
          <w:b/>
          <w:color w:val="3F3F3F"/>
        </w:rPr>
      </w:lvl>
    </w:lvlOverride>
    <w:lvlOverride w:ilvl="8">
      <w:startOverride w:val="1"/>
      <w:lvl w:ilvl="8">
        <w:start w:val="1"/>
        <w:numFmt w:val="decimal"/>
        <w:pStyle w:val="Rubrik9"/>
        <w:lvlText w:val="%1.%2.%3.%4.%5.%6.%7.%8.%9"/>
        <w:lvlJc w:val="left"/>
        <w:rPr>
          <w:rFonts w:ascii="Calibri" w:eastAsia="Calibri" w:hAnsi="Calibri" w:cs="Calibri"/>
          <w:b/>
          <w:color w:val="3F3F3F"/>
        </w:rPr>
      </w:lvl>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alwaysMergeEmptyNamespace/>
  <w:hdrShapeDefaults>
    <o:shapedefaults v:ext="edit" spidmax="2049"/>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17"/>
    <w:rsid w:val="0002158F"/>
    <w:rsid w:val="0019224A"/>
    <w:rsid w:val="003F3117"/>
    <w:rsid w:val="00541A49"/>
    <w:rsid w:val="00F70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C682EB-5002-45E9-A313-13C95D38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numPr>
        <w:numId w:val="1"/>
      </w:numPr>
      <w:spacing w:after="80"/>
      <w:outlineLvl w:val="0"/>
    </w:pPr>
    <w:rPr>
      <w:rFonts w:ascii="Calibri" w:eastAsia="Calibri" w:hAnsi="Calibri" w:cs="Calibri"/>
      <w:b/>
      <w:color w:val="365F91"/>
      <w:sz w:val="44"/>
      <w:szCs w:val="44"/>
    </w:rPr>
  </w:style>
  <w:style w:type="paragraph" w:styleId="Rubrik2">
    <w:name w:val="heading 2"/>
    <w:basedOn w:val="Normal"/>
    <w:next w:val="Normal"/>
    <w:pPr>
      <w:numPr>
        <w:ilvl w:val="1"/>
        <w:numId w:val="1"/>
      </w:numPr>
      <w:spacing w:after="80"/>
      <w:outlineLvl w:val="1"/>
    </w:pPr>
    <w:rPr>
      <w:rFonts w:ascii="Calibri" w:eastAsia="Calibri" w:hAnsi="Calibri" w:cs="Calibri"/>
      <w:b/>
      <w:color w:val="4F81BC"/>
      <w:sz w:val="36"/>
      <w:szCs w:val="36"/>
    </w:rPr>
  </w:style>
  <w:style w:type="paragraph" w:styleId="Rubrik3">
    <w:name w:val="heading 3"/>
    <w:basedOn w:val="Normal"/>
    <w:next w:val="Normal"/>
    <w:pPr>
      <w:numPr>
        <w:ilvl w:val="2"/>
        <w:numId w:val="1"/>
      </w:numPr>
      <w:spacing w:after="80"/>
      <w:outlineLvl w:val="2"/>
    </w:pPr>
    <w:rPr>
      <w:rFonts w:ascii="Calibri" w:eastAsia="Calibri" w:hAnsi="Calibri" w:cs="Calibri"/>
      <w:b/>
      <w:color w:val="4F81BC"/>
      <w:sz w:val="32"/>
      <w:szCs w:val="32"/>
    </w:rPr>
  </w:style>
  <w:style w:type="paragraph" w:styleId="Rubrik4">
    <w:name w:val="heading 4"/>
    <w:basedOn w:val="Normal"/>
    <w:next w:val="Normal"/>
    <w:pPr>
      <w:numPr>
        <w:ilvl w:val="3"/>
        <w:numId w:val="1"/>
      </w:numPr>
      <w:spacing w:after="80"/>
      <w:outlineLvl w:val="3"/>
    </w:pPr>
    <w:rPr>
      <w:rFonts w:ascii="Calibri" w:eastAsia="Calibri" w:hAnsi="Calibri" w:cs="Calibri"/>
      <w:b/>
      <w:color w:val="4F81BC"/>
      <w:sz w:val="28"/>
      <w:szCs w:val="28"/>
    </w:rPr>
  </w:style>
  <w:style w:type="paragraph" w:styleId="Rubrik5">
    <w:name w:val="heading 5"/>
    <w:basedOn w:val="Normal"/>
    <w:next w:val="Normal"/>
    <w:pPr>
      <w:numPr>
        <w:ilvl w:val="4"/>
        <w:numId w:val="1"/>
      </w:numPr>
      <w:spacing w:after="80"/>
      <w:outlineLvl w:val="4"/>
    </w:pPr>
    <w:rPr>
      <w:rFonts w:ascii="Calibri" w:eastAsia="Calibri" w:hAnsi="Calibri" w:cs="Calibri"/>
      <w:b/>
      <w:color w:val="233E5F"/>
    </w:rPr>
  </w:style>
  <w:style w:type="paragraph" w:styleId="Rubrik6">
    <w:name w:val="heading 6"/>
    <w:basedOn w:val="Normal"/>
    <w:next w:val="Normal"/>
    <w:pPr>
      <w:numPr>
        <w:ilvl w:val="5"/>
        <w:numId w:val="1"/>
      </w:numPr>
      <w:spacing w:after="80"/>
      <w:outlineLvl w:val="5"/>
    </w:pPr>
    <w:rPr>
      <w:rFonts w:ascii="Calibri" w:eastAsia="Calibri" w:hAnsi="Calibri" w:cs="Calibri"/>
      <w:b/>
      <w:color w:val="233E5F"/>
    </w:rPr>
  </w:style>
  <w:style w:type="paragraph" w:styleId="Rubrik7">
    <w:name w:val="heading 7"/>
    <w:basedOn w:val="Normal"/>
    <w:next w:val="Normal"/>
    <w:pPr>
      <w:numPr>
        <w:ilvl w:val="6"/>
        <w:numId w:val="1"/>
      </w:numPr>
      <w:spacing w:after="80"/>
      <w:outlineLvl w:val="6"/>
    </w:pPr>
    <w:rPr>
      <w:rFonts w:ascii="Calibri" w:eastAsia="Calibri" w:hAnsi="Calibri" w:cs="Calibri"/>
      <w:b/>
      <w:color w:val="3F3F3F"/>
    </w:rPr>
  </w:style>
  <w:style w:type="paragraph" w:styleId="Rubrik8">
    <w:name w:val="heading 8"/>
    <w:basedOn w:val="Normal"/>
    <w:next w:val="Normal"/>
    <w:pPr>
      <w:numPr>
        <w:ilvl w:val="7"/>
        <w:numId w:val="1"/>
      </w:numPr>
      <w:spacing w:after="80"/>
      <w:outlineLvl w:val="7"/>
    </w:pPr>
    <w:rPr>
      <w:rFonts w:ascii="Calibri" w:eastAsia="Calibri" w:hAnsi="Calibri" w:cs="Calibri"/>
      <w:b/>
      <w:color w:val="3F3F3F"/>
    </w:rPr>
  </w:style>
  <w:style w:type="paragraph" w:styleId="Rubrik9">
    <w:name w:val="heading 9"/>
    <w:basedOn w:val="Normal"/>
    <w:next w:val="Normal"/>
    <w:pPr>
      <w:numPr>
        <w:ilvl w:val="8"/>
        <w:numId w:val="1"/>
      </w:numPr>
      <w:spacing w:after="80"/>
      <w:outlineLvl w:val="8"/>
    </w:pPr>
    <w:rPr>
      <w:rFonts w:ascii="Calibri" w:eastAsia="Calibri" w:hAnsi="Calibri" w:cs="Calibri"/>
      <w:b/>
      <w:color w:val="3F3F3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right"/>
    </w:pPr>
    <w:rPr>
      <w:rFonts w:ascii="Calibri" w:eastAsia="Calibri" w:hAnsi="Calibri" w:cs="Calibri"/>
      <w:b/>
      <w:sz w:val="72"/>
      <w:szCs w:val="72"/>
    </w:rPr>
  </w:style>
  <w:style w:type="paragraph" w:customStyle="1" w:styleId="CoverHeading2">
    <w:name w:val="Cover Heading 2"/>
    <w:basedOn w:val="Normal"/>
    <w:next w:val="Normal"/>
    <w:pPr>
      <w:jc w:val="right"/>
    </w:pPr>
    <w:rPr>
      <w:rFonts w:ascii="Calibri" w:eastAsia="Calibri" w:hAnsi="Calibri" w:cs="Calibri"/>
      <w:color w:val="800000"/>
      <w:sz w:val="60"/>
      <w:szCs w:val="60"/>
    </w:rPr>
  </w:style>
  <w:style w:type="paragraph" w:customStyle="1" w:styleId="CoverText1">
    <w:name w:val="Cover Text 1"/>
    <w:basedOn w:val="Normal"/>
    <w:next w:val="Normal"/>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Innehllsfrteckningsrubrik">
    <w:name w:val="TOC Heading"/>
    <w:basedOn w:val="Normal"/>
    <w:next w:val="Normal"/>
    <w:pPr>
      <w:spacing w:before="240" w:after="80"/>
    </w:pPr>
    <w:rPr>
      <w:rFonts w:ascii="Calibri" w:eastAsia="Calibri" w:hAnsi="Calibri" w:cs="Calibri"/>
      <w:b/>
      <w:sz w:val="32"/>
      <w:szCs w:val="32"/>
    </w:rPr>
  </w:style>
  <w:style w:type="paragraph" w:styleId="Sidhuvud">
    <w:name w:val="header"/>
    <w:basedOn w:val="Normal"/>
    <w:next w:val="Normal"/>
    <w:rPr>
      <w:rFonts w:ascii="Times New Roman" w:eastAsia="Times New Roman" w:hAnsi="Times New Roman" w:cs="Times New Roman"/>
      <w:sz w:val="16"/>
      <w:szCs w:val="16"/>
    </w:rPr>
  </w:style>
  <w:style w:type="paragraph" w:styleId="Sidfot">
    <w:name w:val="footer"/>
    <w:basedOn w:val="Normal"/>
    <w:next w:val="Normal"/>
    <w:pPr>
      <w:jc w:val="center"/>
    </w:pPr>
    <w:rPr>
      <w:rFonts w:ascii="Times New Roman" w:eastAsia="Times New Roman" w:hAnsi="Times New Roman" w:cs="Times New Roman"/>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Times New Roman" w:eastAsia="Times New Roman" w:hAnsi="Times New Roman" w:cs="Times New Roman"/>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character" w:customStyle="1" w:styleId="AllCaps">
    <w:name w:val="All Caps"/>
    <w:rPr>
      <w:caps/>
    </w:rPr>
  </w:style>
  <w:style w:type="paragraph" w:styleId="Innehll1">
    <w:name w:val="toc 1"/>
    <w:basedOn w:val="Normal"/>
    <w:next w:val="Normal"/>
    <w:pPr>
      <w:spacing w:before="120" w:after="40"/>
      <w:ind w:right="720"/>
    </w:pPr>
    <w:rPr>
      <w:rFonts w:ascii="Times New Roman" w:eastAsia="Times New Roman" w:hAnsi="Times New Roman" w:cs="Times New Roman"/>
      <w:b/>
      <w:sz w:val="20"/>
      <w:szCs w:val="20"/>
    </w:rPr>
  </w:style>
  <w:style w:type="paragraph" w:styleId="Innehll2">
    <w:name w:val="toc 2"/>
    <w:basedOn w:val="Normal"/>
    <w:next w:val="Normal"/>
    <w:pPr>
      <w:spacing w:before="40" w:after="20"/>
      <w:ind w:right="720"/>
    </w:pPr>
    <w:rPr>
      <w:rFonts w:ascii="Times New Roman" w:eastAsia="Times New Roman" w:hAnsi="Times New Roman" w:cs="Times New Roman"/>
      <w:sz w:val="20"/>
      <w:szCs w:val="20"/>
    </w:rPr>
  </w:style>
  <w:style w:type="paragraph" w:styleId="Innehll3">
    <w:name w:val="toc 3"/>
    <w:basedOn w:val="Normal"/>
    <w:next w:val="Normal"/>
    <w:pPr>
      <w:spacing w:before="40" w:after="20"/>
      <w:ind w:right="720"/>
    </w:pPr>
    <w:rPr>
      <w:rFonts w:ascii="Times New Roman" w:eastAsia="Times New Roman" w:hAnsi="Times New Roman" w:cs="Times New Roman"/>
      <w:sz w:val="20"/>
      <w:szCs w:val="20"/>
    </w:rPr>
  </w:style>
  <w:style w:type="paragraph" w:styleId="Innehll4">
    <w:name w:val="toc 4"/>
    <w:basedOn w:val="Normal"/>
    <w:next w:val="Normal"/>
    <w:pPr>
      <w:spacing w:before="40" w:after="20"/>
      <w:ind w:right="720"/>
    </w:pPr>
    <w:rPr>
      <w:rFonts w:ascii="Times New Roman" w:eastAsia="Times New Roman" w:hAnsi="Times New Roman" w:cs="Times New Roman"/>
      <w:sz w:val="20"/>
      <w:szCs w:val="20"/>
    </w:rPr>
  </w:style>
  <w:style w:type="paragraph" w:styleId="Innehll5">
    <w:name w:val="toc 5"/>
    <w:basedOn w:val="Normal"/>
    <w:next w:val="Normal"/>
    <w:pPr>
      <w:spacing w:before="40" w:after="20"/>
      <w:ind w:right="720"/>
    </w:pPr>
    <w:rPr>
      <w:rFonts w:ascii="Times New Roman" w:eastAsia="Times New Roman" w:hAnsi="Times New Roman" w:cs="Times New Roman"/>
      <w:sz w:val="20"/>
      <w:szCs w:val="20"/>
    </w:rPr>
  </w:style>
  <w:style w:type="paragraph" w:styleId="Innehll6">
    <w:name w:val="toc 6"/>
    <w:basedOn w:val="Normal"/>
    <w:next w:val="Normal"/>
    <w:pPr>
      <w:spacing w:before="40" w:after="20"/>
      <w:ind w:right="720"/>
    </w:pPr>
    <w:rPr>
      <w:rFonts w:ascii="Times New Roman" w:eastAsia="Times New Roman" w:hAnsi="Times New Roman" w:cs="Times New Roman"/>
      <w:sz w:val="20"/>
      <w:szCs w:val="20"/>
    </w:rPr>
  </w:style>
  <w:style w:type="paragraph" w:styleId="Innehll7">
    <w:name w:val="toc 7"/>
    <w:basedOn w:val="Normal"/>
    <w:next w:val="Normal"/>
    <w:pPr>
      <w:spacing w:before="40" w:after="20"/>
      <w:ind w:right="720"/>
    </w:pPr>
    <w:rPr>
      <w:rFonts w:ascii="Times New Roman" w:eastAsia="Times New Roman" w:hAnsi="Times New Roman" w:cs="Times New Roman"/>
      <w:sz w:val="20"/>
      <w:szCs w:val="20"/>
    </w:rPr>
  </w:style>
  <w:style w:type="paragraph" w:styleId="Innehll8">
    <w:name w:val="toc 8"/>
    <w:basedOn w:val="Normal"/>
    <w:next w:val="Normal"/>
    <w:pPr>
      <w:spacing w:before="40" w:after="20"/>
      <w:ind w:right="720"/>
    </w:pPr>
    <w:rPr>
      <w:rFonts w:ascii="Times New Roman" w:eastAsia="Times New Roman" w:hAnsi="Times New Roman" w:cs="Times New Roman"/>
      <w:sz w:val="20"/>
      <w:szCs w:val="20"/>
    </w:rPr>
  </w:style>
  <w:style w:type="paragraph" w:styleId="Innehll9">
    <w:name w:val="toc 9"/>
    <w:basedOn w:val="Normal"/>
    <w:next w:val="Normal"/>
    <w:pPr>
      <w:spacing w:before="40" w:after="20"/>
      <w:ind w:right="720"/>
    </w:pPr>
    <w:rPr>
      <w:rFonts w:ascii="Times New Roman" w:eastAsia="Times New Roman" w:hAnsi="Times New Roman" w:cs="Times New Roman"/>
      <w:sz w:val="20"/>
      <w:szCs w:val="20"/>
    </w:rPr>
  </w:style>
  <w:style w:type="character" w:customStyle="1" w:styleId="HeaderChar">
    <w:name w:val="Header Char"/>
    <w:rPr>
      <w:rFonts w:ascii="Arial" w:eastAsia="Arial" w:hAnsi="Arial" w:cs="Arial"/>
      <w:sz w:val="14"/>
      <w:szCs w:val="14"/>
    </w:rPr>
  </w:style>
  <w:style w:type="character" w:customStyle="1" w:styleId="Heading1Char">
    <w:name w:val="Heading 1 Char"/>
    <w:rPr>
      <w:rFonts w:ascii="Arial" w:eastAsia="Arial" w:hAnsi="Arial" w:cs="Arial"/>
      <w:b/>
      <w:sz w:val="20"/>
      <w:szCs w:val="20"/>
    </w:rPr>
  </w:style>
  <w:style w:type="character" w:customStyle="1" w:styleId="Heading2Char">
    <w:name w:val="Heading 2 Char"/>
    <w:rPr>
      <w:rFonts w:ascii="Arial" w:eastAsia="Arial" w:hAnsi="Arial" w:cs="Arial"/>
      <w:b/>
      <w:color w:val="000000"/>
      <w:sz w:val="26"/>
      <w:szCs w:val="26"/>
    </w:rPr>
  </w:style>
  <w:style w:type="character" w:customStyle="1" w:styleId="Heading3Char">
    <w:name w:val="Heading 3 Char"/>
    <w:rPr>
      <w:rFonts w:ascii="Arial" w:eastAsia="Arial" w:hAnsi="Arial" w:cs="Arial"/>
      <w:b/>
      <w:color w:val="000000"/>
      <w:sz w:val="24"/>
      <w:szCs w:val="24"/>
    </w:rPr>
  </w:style>
  <w:style w:type="character" w:customStyle="1" w:styleId="Heading4Char">
    <w:name w:val="Heading 4 Char"/>
    <w:rPr>
      <w:rFonts w:ascii="Arial" w:eastAsia="Arial" w:hAnsi="Arial" w:cs="Arial"/>
      <w:b/>
      <w:i/>
      <w:color w:val="000000"/>
    </w:rPr>
  </w:style>
  <w:style w:type="character" w:customStyle="1" w:styleId="Heading5Char">
    <w:name w:val="Heading 5 Char"/>
    <w:rPr>
      <w:rFonts w:ascii="Arial" w:eastAsia="Arial" w:hAnsi="Arial" w:cs="Arial"/>
      <w:i/>
      <w:color w:val="000000"/>
    </w:rPr>
  </w:style>
  <w:style w:type="character" w:customStyle="1" w:styleId="Heading6Char">
    <w:name w:val="Heading 6 Char"/>
    <w:rPr>
      <w:rFonts w:ascii="Arial" w:eastAsia="Arial" w:hAnsi="Arial" w:cs="Arial"/>
      <w:i/>
      <w:color w:val="000000"/>
    </w:rPr>
  </w:style>
  <w:style w:type="character" w:customStyle="1" w:styleId="Heading7Char">
    <w:name w:val="Heading 7 Char"/>
    <w:rPr>
      <w:rFonts w:ascii="Arial" w:eastAsia="Arial" w:hAnsi="Arial" w:cs="Arial"/>
      <w:i/>
      <w:color w:val="000000"/>
    </w:rPr>
  </w:style>
  <w:style w:type="character" w:customStyle="1" w:styleId="Heading8Char">
    <w:name w:val="Heading 8 Char"/>
    <w:rPr>
      <w:rFonts w:ascii="Arial" w:eastAsia="Arial" w:hAnsi="Arial" w:cs="Arial"/>
      <w:color w:val="000000"/>
      <w:sz w:val="20"/>
      <w:szCs w:val="20"/>
    </w:rPr>
  </w:style>
  <w:style w:type="character" w:customStyle="1" w:styleId="Heading9Char">
    <w:name w:val="Heading 9 Char"/>
    <w:rPr>
      <w:rFonts w:ascii="Arial" w:eastAsia="Arial" w:hAnsi="Arial" w:cs="Arial"/>
      <w:i/>
      <w:color w:val="000000"/>
      <w:sz w:val="20"/>
      <w:szCs w:val="20"/>
    </w:rPr>
  </w:style>
  <w:style w:type="paragraph" w:styleId="Ballongtext">
    <w:name w:val="Balloon Text"/>
    <w:basedOn w:val="Normal"/>
    <w:pPr>
      <w:spacing w:before="60"/>
    </w:pPr>
    <w:rPr>
      <w:rFonts w:ascii="Tahoma" w:eastAsia="Tahoma" w:hAnsi="Tahoma" w:cs="Tahoma"/>
      <w:sz w:val="16"/>
      <w:szCs w:val="16"/>
    </w:rPr>
  </w:style>
  <w:style w:type="character" w:customStyle="1" w:styleId="BalloonTextChar">
    <w:name w:val="Balloon Text Char"/>
    <w:rPr>
      <w:rFonts w:ascii="Tahoma" w:eastAsia="Tahoma" w:hAnsi="Tahoma" w:cs="Tahoma"/>
      <w:sz w:val="16"/>
      <w:szCs w:val="16"/>
    </w:rPr>
  </w:style>
  <w:style w:type="paragraph" w:styleId="Liststycke">
    <w:name w:val="List Paragraph"/>
    <w:basedOn w:val="Normal"/>
    <w:pPr>
      <w:spacing w:before="40" w:after="40"/>
      <w:ind w:left="720"/>
      <w:contextualSpacing/>
    </w:pPr>
    <w:rPr>
      <w:sz w:val="22"/>
      <w:szCs w:val="22"/>
    </w:rPr>
  </w:style>
  <w:style w:type="character" w:styleId="Hyperlnk">
    <w:name w:val="Hyperlink"/>
    <w:rPr>
      <w:color w:val="0000FF"/>
      <w:u w:val="single" w:color="000000"/>
    </w:rPr>
  </w:style>
  <w:style w:type="character" w:customStyle="1" w:styleId="hps">
    <w:name w:val="hps"/>
    <w:rPr>
      <w:rFonts w:ascii="Times New Roman" w:eastAsia="Times New Roman" w:hAnsi="Times New Roman" w:cs="Times New Roman"/>
    </w:rPr>
  </w:style>
  <w:style w:type="character" w:customStyle="1" w:styleId="atn">
    <w:name w:val="atn"/>
    <w:rPr>
      <w:rFonts w:ascii="Times New Roman" w:eastAsia="Times New Roman" w:hAnsi="Times New Roman" w:cs="Times New Roman"/>
    </w:rPr>
  </w:style>
  <w:style w:type="character" w:customStyle="1" w:styleId="FooterChar">
    <w:name w:val="Footer Char"/>
    <w:rPr>
      <w:rFonts w:ascii="Arial" w:eastAsia="Arial" w:hAnsi="Arial" w:cs="Arial"/>
    </w:rPr>
  </w:style>
  <w:style w:type="paragraph" w:customStyle="1" w:styleId="NormalWeb">
    <w:name w:val="Normal Web"/>
    <w:basedOn w:val="Normal"/>
    <w:pPr>
      <w:spacing w:before="60"/>
    </w:pPr>
    <w:rPr>
      <w:rFonts w:ascii="Times New Roman" w:eastAsia="Times New Roman" w:hAnsi="Times New Roman" w:cs="Times New Roman"/>
    </w:rPr>
  </w:style>
  <w:style w:type="paragraph" w:customStyle="1" w:styleId="Guideline">
    <w:name w:val="Guideline"/>
    <w:basedOn w:val="Normal"/>
    <w:pPr>
      <w:spacing w:before="60" w:after="80" w:line="276" w:lineRule="auto"/>
      <w:ind w:left="431" w:hanging="431"/>
      <w:jc w:val="both"/>
    </w:pPr>
    <w:rPr>
      <w:sz w:val="20"/>
      <w:szCs w:val="20"/>
    </w:rPr>
  </w:style>
  <w:style w:type="paragraph" w:styleId="Brdtext">
    <w:name w:val="Body Text"/>
    <w:basedOn w:val="Normal"/>
    <w:pPr>
      <w:spacing w:before="60" w:after="120"/>
    </w:pPr>
    <w:rPr>
      <w:sz w:val="22"/>
      <w:szCs w:val="22"/>
    </w:rPr>
  </w:style>
  <w:style w:type="character" w:customStyle="1" w:styleId="BodyTextChar">
    <w:name w:val="Body Text Char"/>
    <w:rPr>
      <w:rFonts w:ascii="Arial" w:eastAsia="Arial" w:hAnsi="Arial" w:cs="Arial"/>
    </w:rPr>
  </w:style>
  <w:style w:type="paragraph" w:customStyle="1" w:styleId="captionCaptionE2">
    <w:name w:val="captionCaption E2"/>
    <w:basedOn w:val="Normal"/>
    <w:next w:val="Normal"/>
    <w:pPr>
      <w:spacing w:before="200" w:after="200"/>
      <w:jc w:val="center"/>
    </w:pPr>
    <w:rPr>
      <w:b/>
      <w:color w:val="000000"/>
      <w:sz w:val="20"/>
      <w:szCs w:val="20"/>
    </w:rPr>
  </w:style>
  <w:style w:type="paragraph" w:styleId="Figurfrteckning">
    <w:name w:val="table of figures"/>
    <w:basedOn w:val="Normal"/>
    <w:next w:val="Normal"/>
    <w:pPr>
      <w:spacing w:before="60" w:after="60"/>
      <w:ind w:left="440" w:hanging="440"/>
    </w:pPr>
    <w:rPr>
      <w:sz w:val="22"/>
      <w:szCs w:val="22"/>
    </w:rPr>
  </w:style>
  <w:style w:type="paragraph" w:customStyle="1" w:styleId="TableTitle">
    <w:name w:val="TableTitle"/>
    <w:basedOn w:val="Normal"/>
    <w:pPr>
      <w:spacing w:before="60" w:after="60"/>
      <w:jc w:val="center"/>
    </w:pPr>
    <w:rPr>
      <w:b/>
      <w:color w:val="000000"/>
      <w:sz w:val="20"/>
      <w:szCs w:val="20"/>
    </w:rPr>
  </w:style>
  <w:style w:type="character" w:customStyle="1" w:styleId="TableTitleCar">
    <w:name w:val="TableTitle Car"/>
    <w:rPr>
      <w:rFonts w:ascii="Arial" w:eastAsia="Arial" w:hAnsi="Arial" w:cs="Arial"/>
      <w:b/>
      <w:color w:val="000000"/>
      <w:sz w:val="20"/>
      <w:szCs w:val="20"/>
    </w:rPr>
  </w:style>
  <w:style w:type="paragraph" w:customStyle="1" w:styleId="Tablecell">
    <w:name w:val="Tablecell"/>
    <w:basedOn w:val="Normal"/>
    <w:pPr>
      <w:spacing w:before="60" w:after="60"/>
    </w:pPr>
    <w:rPr>
      <w:color w:val="000000"/>
      <w:sz w:val="18"/>
      <w:szCs w:val="18"/>
    </w:rPr>
  </w:style>
  <w:style w:type="character" w:customStyle="1" w:styleId="TablecellCar">
    <w:name w:val="Tablecell Car"/>
    <w:rPr>
      <w:rFonts w:ascii="Arial" w:eastAsia="Arial" w:hAnsi="Arial" w:cs="Arial"/>
      <w:color w:val="000000"/>
      <w:sz w:val="20"/>
      <w:szCs w:val="20"/>
    </w:rPr>
  </w:style>
  <w:style w:type="paragraph" w:customStyle="1" w:styleId="Mainlist">
    <w:name w:val="Main list"/>
    <w:basedOn w:val="Normal"/>
    <w:pPr>
      <w:spacing w:before="60" w:after="60"/>
      <w:ind w:left="851" w:hanging="284"/>
      <w:jc w:val="both"/>
    </w:pPr>
    <w:rPr>
      <w:color w:val="000000"/>
      <w:sz w:val="20"/>
      <w:szCs w:val="20"/>
    </w:rPr>
  </w:style>
  <w:style w:type="paragraph" w:customStyle="1" w:styleId="Guidance">
    <w:name w:val="Guidance"/>
    <w:basedOn w:val="Normal"/>
    <w:pPr>
      <w:spacing w:before="60" w:after="60"/>
      <w:jc w:val="both"/>
    </w:pPr>
    <w:rPr>
      <w:i/>
      <w:color w:val="333399"/>
      <w:sz w:val="18"/>
      <w:szCs w:val="18"/>
    </w:rPr>
  </w:style>
  <w:style w:type="character" w:customStyle="1" w:styleId="GuidanceCar">
    <w:name w:val="Guidance Car"/>
    <w:rPr>
      <w:rFonts w:ascii="Arial" w:eastAsia="Arial" w:hAnsi="Arial" w:cs="Arial"/>
      <w:i/>
      <w:color w:val="333399"/>
      <w:sz w:val="20"/>
      <w:szCs w:val="20"/>
    </w:rPr>
  </w:style>
  <w:style w:type="paragraph" w:customStyle="1" w:styleId="NotetoAuthor">
    <w:name w:val="Note to Author"/>
    <w:basedOn w:val="Normal"/>
    <w:pPr>
      <w:spacing w:before="120" w:after="120"/>
      <w:jc w:val="center"/>
    </w:pPr>
    <w:rPr>
      <w:b/>
      <w:color w:val="FFFFFF"/>
      <w:sz w:val="52"/>
      <w:szCs w:val="52"/>
    </w:rPr>
  </w:style>
  <w:style w:type="paragraph" w:customStyle="1" w:styleId="Directive">
    <w:name w:val="Directive"/>
    <w:basedOn w:val="Normal"/>
    <w:pPr>
      <w:spacing w:before="120" w:after="120"/>
      <w:jc w:val="center"/>
    </w:pPr>
    <w:rPr>
      <w:b/>
      <w:color w:val="800000"/>
      <w:sz w:val="22"/>
      <w:szCs w:val="22"/>
    </w:rPr>
  </w:style>
  <w:style w:type="paragraph" w:customStyle="1" w:styleId="TableTitleLeft">
    <w:name w:val="Table Title Left"/>
    <w:basedOn w:val="Normal"/>
    <w:pPr>
      <w:spacing w:before="120" w:after="120"/>
    </w:pPr>
    <w:rPr>
      <w:b/>
      <w:sz w:val="20"/>
      <w:szCs w:val="20"/>
    </w:rPr>
  </w:style>
  <w:style w:type="character" w:customStyle="1" w:styleId="TableTitleLeftCarCar">
    <w:name w:val="Table Title Left Car Car"/>
    <w:rPr>
      <w:rFonts w:ascii="Arial" w:eastAsia="Arial" w:hAnsi="Arial" w:cs="Arial"/>
      <w:b/>
      <w:sz w:val="20"/>
      <w:szCs w:val="20"/>
    </w:rPr>
  </w:style>
  <w:style w:type="character" w:styleId="AnvndHyperlnk">
    <w:name w:val="FollowedHyperlink"/>
    <w:rPr>
      <w:rFonts w:ascii="Times New Roman" w:eastAsia="Times New Roman" w:hAnsi="Times New Roman" w:cs="Times New Roman"/>
      <w:color w:val="800080"/>
      <w:u w:val="single" w:color="000000"/>
    </w:rPr>
  </w:style>
  <w:style w:type="character" w:styleId="Kommentarsreferens">
    <w:name w:val="annotation reference"/>
    <w:rPr>
      <w:rFonts w:ascii="Times New Roman" w:eastAsia="Times New Roman" w:hAnsi="Times New Roman" w:cs="Times New Roman"/>
      <w:sz w:val="16"/>
      <w:szCs w:val="16"/>
    </w:rPr>
  </w:style>
  <w:style w:type="paragraph" w:styleId="Kommentarer">
    <w:name w:val="annotation text"/>
    <w:basedOn w:val="Normal"/>
    <w:pPr>
      <w:spacing w:before="60" w:after="60"/>
    </w:pPr>
    <w:rPr>
      <w:sz w:val="20"/>
      <w:szCs w:val="20"/>
    </w:rPr>
  </w:style>
  <w:style w:type="character" w:customStyle="1" w:styleId="CommentTextChar">
    <w:name w:val="Comment Text Char"/>
    <w:rPr>
      <w:rFonts w:ascii="Arial" w:eastAsia="Arial" w:hAnsi="Arial" w:cs="Arial"/>
      <w:sz w:val="20"/>
      <w:szCs w:val="20"/>
    </w:rPr>
  </w:style>
  <w:style w:type="paragraph" w:styleId="Kommentarsmne">
    <w:name w:val="annotation subject"/>
    <w:basedOn w:val="Normal"/>
    <w:next w:val="Kommentarer"/>
    <w:pPr>
      <w:spacing w:before="60" w:after="60"/>
    </w:pPr>
    <w:rPr>
      <w:b/>
      <w:sz w:val="20"/>
      <w:szCs w:val="20"/>
    </w:rPr>
  </w:style>
  <w:style w:type="character" w:customStyle="1" w:styleId="CommentSubjectChar">
    <w:name w:val="Comment Subject Char"/>
    <w:rPr>
      <w:rFonts w:ascii="Arial" w:eastAsia="Arial" w:hAnsi="Arial" w:cs="Arial"/>
      <w:b/>
      <w:sz w:val="20"/>
      <w:szCs w:val="20"/>
    </w:rPr>
  </w:style>
  <w:style w:type="paragraph" w:styleId="Revision">
    <w:name w:val="Revision"/>
    <w:basedOn w:val="Normal"/>
    <w:rPr>
      <w:sz w:val="22"/>
      <w:szCs w:val="22"/>
    </w:rPr>
  </w:style>
  <w:style w:type="character" w:styleId="Diskretbetoning">
    <w:name w:val="Subtle Emphasis"/>
    <w:rPr>
      <w:rFonts w:ascii="Times New Roman" w:eastAsia="Times New Roman" w:hAnsi="Times New Roman" w:cs="Times New Roman"/>
      <w:i/>
      <w:color w:val="404040"/>
    </w:rPr>
  </w:style>
  <w:style w:type="paragraph" w:customStyle="1" w:styleId="Default">
    <w:name w:val="Default"/>
    <w:basedOn w:val="Normal"/>
    <w:rPr>
      <w:rFonts w:ascii="Calibri" w:eastAsia="Calibri" w:hAnsi="Calibri" w:cs="Calibri"/>
      <w:color w:val="000000"/>
    </w:rPr>
  </w:style>
  <w:style w:type="paragraph" w:styleId="Rubrik">
    <w:name w:val="Title"/>
    <w:basedOn w:val="Normal"/>
    <w:next w:val="Normal"/>
    <w:pPr>
      <w:keepNext/>
      <w:keepLines/>
      <w:spacing w:before="480" w:after="120"/>
      <w:contextualSpacing/>
    </w:pPr>
    <w:rPr>
      <w:b/>
      <w:color w:val="000000"/>
      <w:sz w:val="72"/>
      <w:szCs w:val="72"/>
    </w:rPr>
  </w:style>
  <w:style w:type="character" w:customStyle="1" w:styleId="TitleChar">
    <w:name w:val="Title Char"/>
    <w:rPr>
      <w:rFonts w:ascii="Arial" w:eastAsia="Arial" w:hAnsi="Arial" w:cs="Arial"/>
      <w:b/>
      <w:color w:val="000000"/>
      <w:sz w:val="72"/>
      <w:szCs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rPr>
      <w:rFonts w:ascii="Georgia" w:eastAsia="Georgia" w:hAnsi="Georgia" w:cs="Georgia"/>
      <w:i/>
      <w:color w:val="666666"/>
      <w:sz w:val="48"/>
      <w:szCs w:val="48"/>
    </w:rPr>
  </w:style>
  <w:style w:type="paragraph" w:customStyle="1" w:styleId="NumberedList">
    <w:name w:val="Numbered List"/>
    <w:basedOn w:val="Normal"/>
    <w:next w:val="Normal"/>
    <w:pPr>
      <w:ind w:left="360" w:hanging="360"/>
    </w:pPr>
    <w:rPr>
      <w:rFonts w:ascii="Times New Roman" w:eastAsia="Times New Roman" w:hAnsi="Times New Roman" w:cs="Times New Roman"/>
      <w:color w:val="000000"/>
      <w:sz w:val="20"/>
      <w:szCs w:val="20"/>
    </w:rPr>
  </w:style>
  <w:style w:type="paragraph" w:customStyle="1" w:styleId="BulletedList">
    <w:name w:val="Bulleted List"/>
    <w:basedOn w:val="Normal"/>
    <w:next w:val="Normal"/>
    <w:pPr>
      <w:ind w:left="360" w:hanging="360"/>
    </w:pPr>
    <w:rPr>
      <w:rFonts w:ascii="Times New Roman" w:eastAsia="Times New Roman" w:hAnsi="Times New Roman" w:cs="Times New Roman"/>
      <w:color w:val="000000"/>
      <w:sz w:val="20"/>
      <w:szCs w:val="20"/>
    </w:rPr>
  </w:style>
  <w:style w:type="paragraph" w:styleId="Brdtext2">
    <w:name w:val="Body Text 2"/>
    <w:basedOn w:val="Normal"/>
    <w:next w:val="Normal"/>
    <w:pPr>
      <w:spacing w:after="120" w:line="480" w:lineRule="auto"/>
    </w:pPr>
    <w:rPr>
      <w:rFonts w:ascii="Times New Roman" w:eastAsia="Times New Roman" w:hAnsi="Times New Roman" w:cs="Times New Roman"/>
      <w:color w:val="000000"/>
      <w:sz w:val="18"/>
      <w:szCs w:val="18"/>
    </w:rPr>
  </w:style>
  <w:style w:type="character" w:customStyle="1" w:styleId="BodyText2Char">
    <w:name w:val="Body Text 2 Char"/>
    <w:rPr>
      <w:rFonts w:ascii="Times New Roman" w:eastAsia="Times New Roman" w:hAnsi="Times New Roman" w:cs="Times New Roman"/>
      <w:color w:val="000000"/>
      <w:sz w:val="18"/>
      <w:szCs w:val="18"/>
    </w:rPr>
  </w:style>
  <w:style w:type="paragraph" w:styleId="Brdtext3">
    <w:name w:val="Body Text 3"/>
    <w:basedOn w:val="Normal"/>
    <w:next w:val="Normal"/>
    <w:pPr>
      <w:spacing w:after="120"/>
    </w:pPr>
    <w:rPr>
      <w:rFonts w:ascii="Times New Roman" w:eastAsia="Times New Roman" w:hAnsi="Times New Roman" w:cs="Times New Roman"/>
      <w:color w:val="000000"/>
      <w:sz w:val="16"/>
      <w:szCs w:val="16"/>
    </w:rPr>
  </w:style>
  <w:style w:type="character" w:customStyle="1" w:styleId="BodyText3Char">
    <w:name w:val="Body Text 3 Char"/>
    <w:rPr>
      <w:rFonts w:ascii="Times New Roman" w:eastAsia="Times New Roman" w:hAnsi="Times New Roman" w:cs="Times New Roman"/>
      <w:color w:val="000000"/>
      <w:sz w:val="16"/>
      <w:szCs w:val="16"/>
    </w:rPr>
  </w:style>
  <w:style w:type="paragraph" w:styleId="Anteckningsrubrik">
    <w:name w:val="Note Heading"/>
    <w:basedOn w:val="Normal"/>
    <w:next w:val="Normal"/>
    <w:rPr>
      <w:rFonts w:ascii="Times New Roman" w:eastAsia="Times New Roman" w:hAnsi="Times New Roman" w:cs="Times New Roman"/>
      <w:color w:val="000000"/>
      <w:sz w:val="20"/>
      <w:szCs w:val="20"/>
    </w:rPr>
  </w:style>
  <w:style w:type="character" w:customStyle="1" w:styleId="NoteHeadingChar">
    <w:name w:val="Note Heading Char"/>
    <w:rPr>
      <w:rFonts w:ascii="Times New Roman" w:eastAsia="Times New Roman" w:hAnsi="Times New Roman" w:cs="Times New Roman"/>
      <w:color w:val="000000"/>
      <w:sz w:val="20"/>
      <w:szCs w:val="20"/>
    </w:rPr>
  </w:style>
  <w:style w:type="paragraph" w:styleId="Oformateradtext">
    <w:name w:val="Plain Text"/>
    <w:basedOn w:val="Normal"/>
    <w:next w:val="Normal"/>
    <w:rPr>
      <w:rFonts w:ascii="Courier New" w:eastAsia="Courier New" w:hAnsi="Courier New" w:cs="Courier New"/>
      <w:color w:val="000000"/>
      <w:sz w:val="20"/>
      <w:szCs w:val="20"/>
    </w:rPr>
  </w:style>
  <w:style w:type="character" w:customStyle="1" w:styleId="PlainTextChar">
    <w:name w:val="Plain Text Char"/>
    <w:rPr>
      <w:rFonts w:ascii="Courier New" w:eastAsia="Courier New" w:hAnsi="Courier New" w:cs="Courier New"/>
      <w:color w:val="000000"/>
      <w:sz w:val="20"/>
      <w:szCs w:val="20"/>
    </w:rPr>
  </w:style>
  <w:style w:type="character" w:styleId="Stark">
    <w:name w:val="Strong"/>
    <w:rPr>
      <w:rFonts w:ascii="Times New Roman" w:eastAsia="Times New Roman" w:hAnsi="Times New Roman" w:cs="Times New Roman"/>
      <w:b/>
      <w:color w:val="000000"/>
      <w:sz w:val="20"/>
      <w:szCs w:val="20"/>
    </w:rPr>
  </w:style>
  <w:style w:type="character" w:styleId="Betoning">
    <w:name w:val="Emphasis"/>
    <w:rPr>
      <w:rFonts w:ascii="Times New Roman" w:eastAsia="Times New Roman" w:hAnsi="Times New Roman" w:cs="Times New Roman"/>
      <w:i/>
      <w:color w:val="000000"/>
      <w:sz w:val="20"/>
      <w:szCs w:val="20"/>
    </w:rPr>
  </w:style>
  <w:style w:type="paragraph" w:customStyle="1" w:styleId="Code1">
    <w:name w:val="Code1"/>
    <w:basedOn w:val="Normal"/>
    <w:next w:val="Normal"/>
    <w:rPr>
      <w:rFonts w:ascii="Courier New" w:eastAsia="Courier New" w:hAnsi="Courier New" w:cs="Courier New"/>
      <w:color w:val="000000"/>
      <w:sz w:val="18"/>
      <w:szCs w:val="18"/>
    </w:rPr>
  </w:style>
  <w:style w:type="character" w:customStyle="1" w:styleId="TableHeading1">
    <w:name w:val="Table Heading1"/>
    <w:rPr>
      <w:rFonts w:ascii="Times New Roman" w:eastAsia="Times New Roman" w:hAnsi="Times New Roman" w:cs="Times New Roman"/>
      <w:b/>
      <w:color w:val="000000"/>
      <w:sz w:val="22"/>
      <w:szCs w:val="22"/>
    </w:rPr>
  </w:style>
  <w:style w:type="character" w:customStyle="1" w:styleId="Objecttype">
    <w:name w:val="Object type"/>
    <w:rPr>
      <w:rFonts w:ascii="Times New Roman" w:eastAsia="Times New Roman" w:hAnsi="Times New Roman" w:cs="Times New Roman"/>
      <w:b/>
      <w:color w:val="000000"/>
      <w:sz w:val="20"/>
      <w:szCs w:val="20"/>
      <w:u w:val="single" w:color="000000"/>
    </w:rPr>
  </w:style>
  <w:style w:type="paragraph" w:customStyle="1" w:styleId="ListHeader">
    <w:name w:val="List Header"/>
    <w:basedOn w:val="Normal"/>
    <w:next w:val="Normal"/>
    <w:rPr>
      <w:rFonts w:ascii="Times New Roman" w:eastAsia="Times New Roman" w:hAnsi="Times New Roman" w:cs="Times New Roman"/>
      <w:b/>
      <w:i/>
      <w:color w:val="0000A0"/>
      <w:sz w:val="20"/>
      <w:szCs w:val="20"/>
    </w:rPr>
  </w:style>
  <w:style w:type="character" w:styleId="Starkreferens">
    <w:name w:val="Intense Reference"/>
    <w:rPr>
      <w:rFonts w:ascii="Times New Roman" w:eastAsia="Times New Roman" w:hAnsi="Times New Roman" w:cs="Times New Roman"/>
      <w:b/>
      <w:smallCaps/>
      <w:color w:val="4F81BD"/>
      <w:spacing w:val="5"/>
    </w:rPr>
  </w:style>
  <w:style w:type="character" w:styleId="Starkbetoning">
    <w:name w:val="Intense Emphasis"/>
    <w:rPr>
      <w:rFonts w:ascii="Times New Roman" w:eastAsia="Times New Roman" w:hAnsi="Times New Roman" w:cs="Times New Roman"/>
      <w:i/>
      <w:color w:val="4F81BD"/>
    </w:rPr>
  </w:style>
  <w:style w:type="character" w:styleId="Bokenstitel">
    <w:name w:val="Book Title"/>
    <w:rPr>
      <w:rFonts w:ascii="Times New Roman" w:eastAsia="Times New Roman" w:hAnsi="Times New Roman" w:cs="Times New Roman"/>
      <w:b/>
      <w:i/>
      <w:spacing w:val="5"/>
    </w:rPr>
  </w:style>
  <w:style w:type="paragraph" w:customStyle="1" w:styleId="NoSpacingE2condensed">
    <w:name w:val="No SpacingE2 condensed"/>
    <w:basedOn w:val="Normal"/>
    <w:rPr>
      <w:color w:val="000000"/>
      <w:sz w:val="22"/>
      <w:szCs w:val="22"/>
    </w:rPr>
  </w:style>
  <w:style w:type="paragraph" w:styleId="Citat">
    <w:name w:val="Quote"/>
    <w:basedOn w:val="Normal"/>
    <w:next w:val="Normal"/>
    <w:pPr>
      <w:spacing w:after="200" w:line="276" w:lineRule="auto"/>
    </w:pPr>
    <w:rPr>
      <w:rFonts w:ascii="Calibri" w:eastAsia="Calibri" w:hAnsi="Calibri" w:cs="Calibri"/>
      <w:i/>
      <w:color w:val="000000"/>
    </w:rPr>
  </w:style>
  <w:style w:type="character" w:customStyle="1" w:styleId="QuoteChar">
    <w:name w:val="Quote Char"/>
    <w:rPr>
      <w:rFonts w:ascii="Times New Roman" w:eastAsia="Times New Roman" w:hAnsi="Times New Roman" w:cs="Times New Roman"/>
      <w:i/>
      <w:color w:val="000000"/>
      <w:sz w:val="24"/>
      <w:szCs w:val="24"/>
    </w:rPr>
  </w:style>
  <w:style w:type="paragraph" w:customStyle="1" w:styleId="DocumentStatus">
    <w:name w:val="DocumentStatus"/>
    <w:basedOn w:val="Normal"/>
    <w:pPr>
      <w:spacing w:after="200" w:line="276" w:lineRule="auto"/>
    </w:pPr>
    <w:rPr>
      <w:rFonts w:ascii="Calibri" w:eastAsia="Calibri" w:hAnsi="Calibri" w:cs="Calibri"/>
      <w:color w:val="000000"/>
    </w:rPr>
  </w:style>
  <w:style w:type="paragraph" w:customStyle="1" w:styleId="Graphic">
    <w:name w:val="Graphic"/>
    <w:basedOn w:val="Normal"/>
    <w:next w:val="Normal"/>
    <w:pPr>
      <w:spacing w:after="200" w:line="276" w:lineRule="auto"/>
      <w:jc w:val="center"/>
    </w:pPr>
    <w:rPr>
      <w:rFonts w:ascii="Calibri" w:eastAsia="Calibri" w:hAnsi="Calibri" w:cs="Calibri"/>
      <w:color w:val="000000"/>
    </w:rPr>
  </w:style>
  <w:style w:type="paragraph" w:customStyle="1" w:styleId="Note">
    <w:name w:val="Note"/>
    <w:basedOn w:val="Normal"/>
    <w:next w:val="Normal"/>
    <w:pPr>
      <w:spacing w:before="200" w:after="200" w:line="276" w:lineRule="auto"/>
      <w:ind w:left="907" w:hanging="510"/>
    </w:pPr>
    <w:rPr>
      <w:rFonts w:ascii="Calibri" w:eastAsia="Calibri" w:hAnsi="Calibri" w:cs="Calibri"/>
      <w:i/>
      <w:color w:val="000000"/>
    </w:rPr>
  </w:style>
  <w:style w:type="paragraph" w:customStyle="1" w:styleId="BulletList1">
    <w:name w:val="BulletList1"/>
    <w:basedOn w:val="Normal"/>
    <w:pPr>
      <w:spacing w:line="276" w:lineRule="auto"/>
      <w:ind w:left="714" w:hanging="357"/>
      <w:contextualSpacing/>
    </w:pPr>
    <w:rPr>
      <w:rFonts w:ascii="Calibri" w:eastAsia="Calibri" w:hAnsi="Calibri" w:cs="Calibri"/>
      <w:color w:val="000000"/>
    </w:rPr>
  </w:style>
  <w:style w:type="paragraph" w:customStyle="1" w:styleId="NumberedList1">
    <w:name w:val="NumberedList1"/>
    <w:basedOn w:val="Normal"/>
    <w:pPr>
      <w:spacing w:line="276" w:lineRule="auto"/>
      <w:ind w:left="714" w:hanging="357"/>
      <w:contextualSpacing/>
    </w:pPr>
    <w:rPr>
      <w:rFonts w:ascii="Calibri" w:eastAsia="Calibri" w:hAnsi="Calibri" w:cs="Calibri"/>
      <w:color w:val="000000"/>
    </w:rPr>
  </w:style>
  <w:style w:type="paragraph" w:customStyle="1" w:styleId="Table">
    <w:name w:val="Table"/>
    <w:basedOn w:val="Normal"/>
    <w:pPr>
      <w:ind w:left="108" w:right="108"/>
    </w:pPr>
    <w:rPr>
      <w:rFonts w:ascii="Vrinda" w:eastAsia="Vrinda" w:hAnsi="Vrinda" w:cs="Vrinda"/>
      <w:color w:val="000000"/>
      <w:sz w:val="22"/>
      <w:szCs w:val="22"/>
    </w:rPr>
  </w:style>
  <w:style w:type="paragraph" w:customStyle="1" w:styleId="Tablecomment">
    <w:name w:val="Tablecomment"/>
    <w:basedOn w:val="Normal"/>
    <w:pPr>
      <w:ind w:left="108" w:right="108"/>
    </w:pPr>
    <w:rPr>
      <w:rFonts w:ascii="Calibri" w:eastAsia="Calibri" w:hAnsi="Calibri" w:cs="Calibri"/>
      <w:i/>
      <w:color w:val="191919"/>
      <w:sz w:val="20"/>
      <w:szCs w:val="20"/>
    </w:rPr>
  </w:style>
  <w:style w:type="paragraph" w:customStyle="1" w:styleId="TableHeader">
    <w:name w:val="TableHeader"/>
    <w:basedOn w:val="Normal"/>
    <w:next w:val="Table"/>
    <w:pPr>
      <w:ind w:left="108" w:right="108"/>
    </w:pPr>
    <w:rPr>
      <w:rFonts w:ascii="Calibri" w:eastAsia="Calibri" w:hAnsi="Calibri" w:cs="Calibri"/>
      <w:b/>
      <w:color w:val="000000"/>
    </w:rPr>
  </w:style>
  <w:style w:type="paragraph" w:customStyle="1" w:styleId="Content">
    <w:name w:val="Content"/>
    <w:basedOn w:val="Normal"/>
    <w:next w:val="Normal"/>
    <w:pPr>
      <w:spacing w:after="200" w:line="276" w:lineRule="auto"/>
    </w:pPr>
    <w:rPr>
      <w:rFonts w:ascii="Cambria" w:eastAsia="Cambria" w:hAnsi="Cambria" w:cs="Cambria"/>
      <w:color w:val="365F91"/>
      <w:sz w:val="28"/>
      <w:szCs w:val="28"/>
    </w:rPr>
  </w:style>
  <w:style w:type="character" w:customStyle="1" w:styleId="EndnoteTextChar">
    <w:name w:val="Endnote Text Char"/>
    <w:rPr>
      <w:rFonts w:ascii="Times New Roman" w:eastAsia="Times New Roman" w:hAnsi="Times New Roman" w:cs="Times New Roman"/>
      <w:color w:val="000000"/>
      <w:sz w:val="20"/>
      <w:szCs w:val="20"/>
    </w:rPr>
  </w:style>
  <w:style w:type="paragraph" w:styleId="Slutkommentar">
    <w:name w:val="endnote text"/>
    <w:basedOn w:val="Normal"/>
    <w:rPr>
      <w:rFonts w:ascii="Calibri" w:eastAsia="Calibri" w:hAnsi="Calibri" w:cs="Calibri"/>
      <w:color w:val="000000"/>
      <w:sz w:val="20"/>
      <w:szCs w:val="20"/>
    </w:rPr>
  </w:style>
  <w:style w:type="character" w:customStyle="1" w:styleId="EndnoteTextChar1">
    <w:name w:val="Endnote Text Char1"/>
    <w:rPr>
      <w:rFonts w:ascii="Arial" w:eastAsia="Arial" w:hAnsi="Arial" w:cs="Arial"/>
      <w:sz w:val="20"/>
      <w:szCs w:val="20"/>
    </w:rPr>
  </w:style>
  <w:style w:type="character" w:customStyle="1" w:styleId="FootnoteTextChar">
    <w:name w:val="Footnote Text Char"/>
    <w:rPr>
      <w:rFonts w:ascii="Times New Roman" w:eastAsia="Times New Roman" w:hAnsi="Times New Roman" w:cs="Times New Roman"/>
      <w:color w:val="000000"/>
      <w:sz w:val="20"/>
      <w:szCs w:val="20"/>
    </w:rPr>
  </w:style>
  <w:style w:type="paragraph" w:styleId="Fotnotstext">
    <w:name w:val="footnote text"/>
    <w:basedOn w:val="Normal"/>
    <w:rPr>
      <w:rFonts w:ascii="Calibri" w:eastAsia="Calibri" w:hAnsi="Calibri" w:cs="Calibri"/>
      <w:color w:val="000000"/>
      <w:sz w:val="20"/>
      <w:szCs w:val="20"/>
    </w:rPr>
  </w:style>
  <w:style w:type="character" w:customStyle="1" w:styleId="FootnoteTextChar1">
    <w:name w:val="Footnote Text Char1"/>
    <w:rPr>
      <w:rFonts w:ascii="Arial" w:eastAsia="Arial" w:hAnsi="Arial" w:cs="Arial"/>
      <w:sz w:val="20"/>
      <w:szCs w:val="20"/>
    </w:rPr>
  </w:style>
  <w:style w:type="paragraph" w:customStyle="1" w:styleId="Appendix1">
    <w:name w:val="Appendix 1"/>
    <w:basedOn w:val="Normal"/>
    <w:next w:val="Normal"/>
    <w:pPr>
      <w:keepNext/>
      <w:keepLines/>
      <w:pageBreakBefore/>
      <w:spacing w:before="480" w:line="276" w:lineRule="auto"/>
      <w:ind w:left="720" w:hanging="360"/>
    </w:pPr>
    <w:rPr>
      <w:rFonts w:ascii="Vrinda" w:eastAsia="Vrinda" w:hAnsi="Vrinda" w:cs="Vrinda"/>
      <w:b/>
      <w:color w:val="1F497D"/>
      <w:sz w:val="36"/>
      <w:szCs w:val="36"/>
    </w:rPr>
  </w:style>
  <w:style w:type="paragraph" w:customStyle="1" w:styleId="Style2">
    <w:name w:val="Style2"/>
    <w:basedOn w:val="Normal"/>
    <w:pPr>
      <w:keepNext/>
      <w:keepLines/>
      <w:spacing w:before="200" w:after="120"/>
      <w:ind w:left="576" w:hanging="576"/>
    </w:pPr>
    <w:rPr>
      <w:b/>
      <w:color w:val="365F91"/>
      <w:sz w:val="28"/>
      <w:szCs w:val="28"/>
    </w:rPr>
  </w:style>
  <w:style w:type="character" w:customStyle="1" w:styleId="Style2Char">
    <w:name w:val="Style2 Char"/>
    <w:rPr>
      <w:rFonts w:ascii="Arial" w:eastAsia="Arial" w:hAnsi="Arial" w:cs="Arial"/>
      <w:b/>
      <w:color w:val="365F91"/>
      <w:sz w:val="28"/>
      <w:szCs w:val="28"/>
    </w:rPr>
  </w:style>
  <w:style w:type="paragraph" w:customStyle="1" w:styleId="NormalE2Normal">
    <w:name w:val="NormalE2 Normal"/>
    <w:basedOn w:val="Normal"/>
    <w:next w:val="Normal"/>
    <w:pPr>
      <w:spacing w:after="200" w:line="276" w:lineRule="auto"/>
    </w:pPr>
    <w:rPr>
      <w:rFonts w:ascii="Helvetica" w:eastAsia="Helvetica" w:hAnsi="Helvetica" w:cs="Helvetica"/>
      <w:color w:val="08374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2178</Words>
  <Characters>11548</Characters>
  <Application>Microsoft Office Word</Application>
  <DocSecurity>0</DocSecurity>
  <Lines>96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Olofsson Mikael</dc:creator>
  <cp:keywords/>
  <dc:description/>
  <cp:lastModifiedBy>Jersler Fransson, Cajsa</cp:lastModifiedBy>
  <cp:revision>1</cp:revision>
  <dcterms:created xsi:type="dcterms:W3CDTF">2016-11-11T15:02:00Z</dcterms:created>
  <dcterms:modified xsi:type="dcterms:W3CDTF">2016-11-16T11:54:00Z</dcterms:modified>
</cp:coreProperties>
</file>